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 of the submitted research/ artistic/other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The form is used to submit the research/artistic/other outputs according to the evaluation methodology of research/artistic/other activities (part V. The Methodology for Standards Evaluation).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the procedure: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VTC/Code of the research/artistic/other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7D5DD1C9" w:rsidR="009F318F" w:rsidRPr="009617CC" w:rsidRDefault="004635F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4635FF">
              <w:rPr>
                <w:rFonts w:cstheme="minorHAnsi"/>
                <w:sz w:val="16"/>
                <w:szCs w:val="16"/>
              </w:rPr>
              <w:t xml:space="preserve">Gajdošová, E., </w:t>
            </w:r>
            <w:proofErr w:type="spellStart"/>
            <w:r w:rsidRPr="004635FF">
              <w:rPr>
                <w:rFonts w:cstheme="minorHAnsi"/>
                <w:sz w:val="16"/>
                <w:szCs w:val="16"/>
              </w:rPr>
              <w:t>Valihorová</w:t>
            </w:r>
            <w:proofErr w:type="spellEnd"/>
            <w:r w:rsidRPr="004635FF">
              <w:rPr>
                <w:rFonts w:cstheme="minorHAnsi"/>
                <w:sz w:val="16"/>
                <w:szCs w:val="16"/>
              </w:rPr>
              <w:t xml:space="preserve">, M., &amp; </w:t>
            </w:r>
            <w:proofErr w:type="spellStart"/>
            <w:r w:rsidRPr="004635FF">
              <w:rPr>
                <w:rFonts w:cstheme="minorHAnsi"/>
                <w:sz w:val="16"/>
                <w:szCs w:val="16"/>
              </w:rPr>
              <w:t>Herényiová</w:t>
            </w:r>
            <w:proofErr w:type="spellEnd"/>
            <w:r w:rsidRPr="004635FF">
              <w:rPr>
                <w:rFonts w:cstheme="minorHAnsi"/>
                <w:sz w:val="16"/>
                <w:szCs w:val="16"/>
              </w:rPr>
              <w:t>, G. (2010). Školská psychológia. Stimul.</w:t>
            </w: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Surname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779DDAA7" w:rsidR="00867505" w:rsidRPr="009617CC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Valihorová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Name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30B0BEE6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Marta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Degrees awarded to the assessed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304D6A1B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CSc</w:t>
            </w: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Hyperlink na záznam osoby v Registri zamestnancov vysokých škôl / Hyperlink to the entry of the person in the Register of university staff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77777777" w:rsidR="009F318F" w:rsidRPr="000C1EDA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ID: 21267325601</w:t>
            </w:r>
          </w:p>
          <w:p w14:paraId="58D98EF2" w14:textId="75289538" w:rsidR="009617CC" w:rsidRPr="009617CC" w:rsidRDefault="009F318F" w:rsidP="009F31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: 302251416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Area of assessment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Category of the research/ artistic/other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Choice from 6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>vedecký výstup / scientific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OCA7. Rok vydania výstupu tvorivej činnosti / Year of publication of the research/artistic/other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0304B340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9F318F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396C9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the record in the Central Registry of Publication Activity (CRPA) or the Central Registry of Artistic Activity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00CDAFDE" w:rsidR="00A94C8F" w:rsidRPr="000C1EDA" w:rsidRDefault="00396C9C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proofErr w:type="gramStart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ID:</w:t>
            </w:r>
            <w:proofErr w:type="gramEnd"/>
            <w:r w:rsidRPr="00396C9C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 xml:space="preserve"> </w:t>
            </w:r>
            <w:r w:rsidR="004635FF" w:rsidRPr="004635FF">
              <w:rPr>
                <w:rFonts w:eastAsia="Times New Roman" w:cstheme="minorHAnsi"/>
                <w:color w:val="474747"/>
                <w:sz w:val="16"/>
                <w:szCs w:val="16"/>
                <w:lang w:val="fr-FR" w:eastAsia="fr-FR"/>
              </w:rPr>
              <w:t>274187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Hyperlink na záznam v CREPČ alebo CREUČ / Hyperlink to the record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059BDFAC" w:rsidR="009617CC" w:rsidRPr="00D76A74" w:rsidRDefault="004635FF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history="1">
              <w:r w:rsidRPr="007D3BBF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https://app.crepc.sk/?fn=detailBiblioFormChildE2L685&amp;sid=CD466B3CE11F72D456480283DA&amp;seo=CREP%C4%8C-detail-kniha</w:t>
              </w:r>
            </w:hyperlink>
            <w:r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Charakteristika výstupu, ktorý nie je registrovaný v CREPČ alebo CREUČ / Characteristics of the output that is not registered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Hyperlink na záznam v inom verejne prístupnom registri, katalógu výstupov tvorivých činností / Hyperlink to the record in another publicly accessible register, catalogue of research/ artistic/other outputs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OCA11. Charakteristika výstupu vo formáte bibliografického záznamu CREPČ alebo CREUČ, ak výstup nie je vo verejne prístupnom registri alebo katalógu výstupov / Characteristics of the output in the format of the CRPA or the CRAA bibliographic record, if the output is not available in a publicly accessible register or catalogue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OCA12. Typ výstupu (ak nie je výstup registrovaný v CREPČ alebo CREUČ) / Type of the output (if the output is not registered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Choice from 67 options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72FC9DD0" w:rsidR="00307756" w:rsidRPr="00AF16AB" w:rsidRDefault="004635FF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učebnica pre vysoké školy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university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textbook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OCA13. Hyperlink na stránku, na ktorej je výstup sprístupnený (úplný text, iná dokumentácia a podobne) / Hyperlink to the webpage where the output is available (full text, other documentation,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1D03A466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OCA14. Charakteristika autorského vkladu / Characteristics of the author's contribution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DF252DD" w:rsidR="00307756" w:rsidRPr="00946698" w:rsidRDefault="007F6E51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396C9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%</w:t>
            </w:r>
          </w:p>
        </w:tc>
      </w:tr>
      <w:tr w:rsidR="00307756" w14:paraId="737D909B" w14:textId="77777777" w:rsidTr="00AF16AB">
        <w:trPr>
          <w:trHeight w:val="1814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Annotation of the output with contextual information concerning the description of creative process and the content of the research/artistic/other activity,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39A4D7C0" w:rsidR="00D3176F" w:rsidRPr="00946698" w:rsidRDefault="00D3176F" w:rsidP="004635FF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Annotation of the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7DCC5" w14:textId="77777777" w:rsidR="00A1237B" w:rsidRPr="00A1237B" w:rsidRDefault="00A1237B" w:rsidP="00A1237B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aim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textbook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provide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comprehensive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theoretical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practical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foundation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psychology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within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both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Slovak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contexts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By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mapping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evolution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current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status of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discipline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authors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seek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define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professional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identity,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core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tasks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future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prospects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A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central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objective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clarify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professional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role of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psychologist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establishing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rigorous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legislative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ethical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standards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line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international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requirements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4C6DD8F2" w14:textId="1A039F37" w:rsidR="00307756" w:rsidRPr="000C1EDA" w:rsidRDefault="00A1237B" w:rsidP="00A1237B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book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further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intends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offer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systematic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methodology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diagnostic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intervention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work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—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ranging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from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family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cooperation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humanization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environment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—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while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prioritizing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prevention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a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key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professional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duty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Ultimately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publication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aims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serve as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essential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resource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that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bridges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theory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practice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empowering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students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practitioners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enhance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overall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quality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psychological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well-being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educational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environment</w:t>
            </w:r>
            <w:proofErr w:type="spellEnd"/>
            <w:r w:rsidRPr="00A1237B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significant citations corresponding to the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/ Range up to 200 words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408A963" w14:textId="77777777" w:rsidR="00931439" w:rsidRP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(Conference Proceedings Citation Index - Social Science &amp; Humanities:000317528300013; Web of Science Core Collection:000317528300013) 1146658: School psychologists view on some aspects of their work /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Kavenská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Veronika [Autor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Smékalová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Eleonóra [Autor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Šmahaj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Jan [Autor]. – WOS 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CC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CPCI-SSH.</w:t>
            </w:r>
          </w:p>
          <w:p w14:paraId="78DD749E" w14:textId="77777777" w:rsidR="008A2376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PhD existence II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česko-slovenská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psychologická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konference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nejen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) pro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doktorandy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o </w:t>
            </w:r>
            <w:proofErr w:type="spellStart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doktorandech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sborník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odborných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příspěvků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Olomouc 30. - 31.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ledna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2012 / Dolejš, Martin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Charvát, Miroslav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Neusar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Aleš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Bendová, Klára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Maierová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Eva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Zostavovateľ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editor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Šuchta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Matúš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Řehan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Vladimír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]. – 1.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Olomouc (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Česko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Univerzita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Palackého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Olomouci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2012. – ISBN 978-80-244-3037-9, s. 117-123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</w:t>
            </w:r>
          </w:p>
          <w:p w14:paraId="59C59166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0795AA16" w14:textId="77777777" w:rsidR="00931439" w:rsidRP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(SCOPUS:2-s2.0-85020204903) 1467301: Social-emotional learning in Czech schools and the second step program =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Sociálně-emocionální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učení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českých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školách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preventivní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program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Druhý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krok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/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Palová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Kateřina [Autor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Smékalová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Eleonóra [Autor]. – SCO.</w:t>
            </w:r>
          </w:p>
          <w:p w14:paraId="61C91567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In: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Adiktologie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odborný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časopis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pro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prevenci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léčbu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výzkum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závislostí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– Praha (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Česko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Scan. – ISSN 1213-3841. – ISSN (online) 2570-8112. –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16, č. 3 (2016), s. 247-254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 [online]</w:t>
            </w:r>
          </w:p>
          <w:p w14:paraId="0F7B81CC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72E55317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1148503: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Tranzícia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dieťaťa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so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zdravotným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postihnutím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do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školského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prostredia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textový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(print)]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monografia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Pohľad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skúsenosti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rodičov /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Slaná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Miriam [Autor, 33.334%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Molnárová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Letovancová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Katarína [Autor, 33.333%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Slaný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Jaroslav [Autor, 33.333%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Bizová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Naďa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Šiňanská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Katarína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Vaska, Ladislav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Recenzent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]. – 1.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Trnava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(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Slovensko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Trnavská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univerzita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Trnave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Typi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Universitatis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Tyrnaviensis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spoločné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pracovisko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Trnavskej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univerzity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Trnave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a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Vedy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,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vydavateľstva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Slovenskej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akadémie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vied, 2024. – 158 s. [7,9 AH]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tlačená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forma]. – ISBN 978-80-568-0620-3</w:t>
            </w:r>
          </w:p>
          <w:p w14:paraId="512F0233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</w:p>
          <w:p w14:paraId="114DE930" w14:textId="77777777" w:rsidR="00931439" w:rsidRP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1465609: School psychologists and classwork in the primary schools =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Práce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školního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se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třídou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na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základních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školách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/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Palová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Kateřina [Autor, 50%</w:t>
            </w:r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;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Šmahaj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, Jan [Autor, 50%]. – DOI 10.29364/epsy.363.</w:t>
            </w:r>
          </w:p>
          <w:p w14:paraId="5E04EDA3" w14:textId="77777777" w:rsidR="00931439" w:rsidRDefault="00931439" w:rsidP="00931439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In: E-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psychologie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[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dokument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]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elektronický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časopis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ČMPS. – Praha (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Česko</w:t>
            </w:r>
            <w:proofErr w:type="spellEnd"/>
            <w:proofErr w:type="gram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) :</w:t>
            </w:r>
            <w:proofErr w:type="gram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Českomoravská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psychologická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společnost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 xml:space="preserve">. – ISSN (online) 1802-8853. – </w:t>
            </w:r>
            <w:proofErr w:type="spellStart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Roč</w:t>
            </w:r>
            <w:proofErr w:type="spellEnd"/>
            <w:r w:rsidRPr="00931439"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  <w:t>. 14, č. 1 (2020), s. 1-18 [online]</w:t>
            </w:r>
          </w:p>
          <w:p w14:paraId="234CFFED" w14:textId="19539DB7" w:rsidR="00931439" w:rsidRPr="00931439" w:rsidRDefault="00931439" w:rsidP="00931439">
            <w:pPr>
              <w:spacing w:after="270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br/>
              <w:t>(</w:t>
            </w:r>
            <w:r w:rsidRPr="00931439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KIS:</w:t>
            </w:r>
            <w:r w:rsidRPr="00931439">
              <w:rPr>
                <w:rStyle w:val="text-warning"/>
                <w:rFonts w:cstheme="minorHAnsi"/>
                <w:color w:val="000000" w:themeColor="text1"/>
                <w:sz w:val="16"/>
                <w:szCs w:val="16"/>
              </w:rPr>
              <w:t xml:space="preserve">UMB B. </w:t>
            </w:r>
            <w:proofErr w:type="spellStart"/>
            <w:r w:rsidRPr="00931439">
              <w:rPr>
                <w:rStyle w:val="text-warning"/>
                <w:rFonts w:cstheme="minorHAnsi"/>
                <w:color w:val="000000" w:themeColor="text1"/>
                <w:sz w:val="16"/>
                <w:szCs w:val="16"/>
              </w:rPr>
              <w:t>Bystrica_UmbUnCat</w:t>
            </w:r>
            <w:proofErr w:type="spellEnd"/>
            <w:r w:rsidRPr="00931439">
              <w:rPr>
                <w:rStyle w:val="text-warning"/>
                <w:rFonts w:cstheme="minorHAnsi"/>
                <w:color w:val="000000" w:themeColor="text1"/>
                <w:sz w:val="16"/>
                <w:szCs w:val="16"/>
              </w:rPr>
              <w:t>/0259073</w:t>
            </w:r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) 87102: Rozvíjanie sociálnych zručností žiakov s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Aspergerovým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syndrómom v podmienkach základnej školy =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Developing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social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skills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of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pupils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with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asperger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syndrome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in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conditions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of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elementary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school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/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Pilková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, Janka [Autor, 50%] ;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Paľová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, Mária [Autor, 50%].</w:t>
            </w:r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br/>
            </w:r>
            <w:r w:rsidRPr="00931439"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  <w:t>In:</w:t>
            </w:r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 </w:t>
            </w:r>
            <w:r w:rsidRPr="00931439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 xml:space="preserve">Školský psychológ/Školní </w:t>
            </w:r>
            <w:proofErr w:type="spellStart"/>
            <w:r w:rsidRPr="00931439">
              <w:rPr>
                <w:rFonts w:cstheme="minorHAnsi"/>
                <w:i/>
                <w:iCs/>
                <w:color w:val="000000" w:themeColor="text1"/>
                <w:sz w:val="16"/>
                <w:szCs w:val="16"/>
              </w:rPr>
              <w:t>psycholog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 [textový dokument (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print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)] [elektronický dokument] : časopis Asociácie školskej psychológie. – Brno (Česko) :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Asociace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 xml:space="preserve"> školní </w:t>
            </w:r>
            <w:proofErr w:type="spellStart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psychologie</w:t>
            </w:r>
            <w:proofErr w:type="spellEnd"/>
            <w:r w:rsidRPr="00931439">
              <w:rPr>
                <w:rFonts w:cstheme="minorHAnsi"/>
                <w:color w:val="000000" w:themeColor="text1"/>
                <w:sz w:val="16"/>
                <w:szCs w:val="16"/>
              </w:rPr>
              <w:t>. – ISSN 1212-0529. – ISSN (online) 2695-0154. – Roč. 19, č. 1 (2018), s. 33-41 [tlačená forma] [online]</w:t>
            </w:r>
          </w:p>
        </w:tc>
      </w:tr>
      <w:tr w:rsidR="00307756" w14:paraId="3A1B96DB" w14:textId="77777777" w:rsidTr="00AF16AB">
        <w:trPr>
          <w:trHeight w:val="85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Characteristics of the output's impact on socio-economic practice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47A735" w14:textId="77777777" w:rsidR="00A1237B" w:rsidRPr="00A1237B" w:rsidRDefault="00A1237B" w:rsidP="00A1237B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Hlavný spoločensko-hospodársky dopad tejto učebnice spočíva v profesionalizácii a systémovej štandardizácii školskej psychológie na Slovensku. Definovaním legislatívneho, etického a odborného rámca práce školských psychológov výstup priamo prispieva k zvyšovaniu kvality národného edukačného prostredia.</w:t>
            </w:r>
          </w:p>
          <w:p w14:paraId="1FA212F5" w14:textId="77777777" w:rsidR="00A1237B" w:rsidRDefault="00A1237B" w:rsidP="00A1237B">
            <w:pPr>
              <w:pStyle w:val="NormalWeb"/>
              <w:spacing w:before="0" w:beforeAutospacing="0"/>
              <w:rPr>
                <w:rFonts w:asciiTheme="minorHAnsi" w:hAnsiTheme="minorHAnsi" w:cstheme="minorHAnsi"/>
                <w:sz w:val="16"/>
                <w:szCs w:val="16"/>
              </w:rPr>
            </w:pP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Prínosy pre prax zahŕňajú: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1. 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Rozvoj ľudského kapitálu: Systematická diagnostika a intervencia zameraná na žiakov a rodiny podporuje duševné zdravie a školskú úspešnosť, čo je kľúčové pre budúcu 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konkurencieschopnosť absolventov na trhu práce.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2. 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Znižovanie sociálnych nákladov: Dôraz na prevenciu a riešenie sociálnych vzťahov v triedach pomáha eliminovať negatívne javy, čím sa znižujú dlhodobé spoločenské náklady na riešenie delikvencie či nezamestnanosti.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3. 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Humanizácia a efektivita: Implementácia modelov humanizácie školy a zefektívnenie spolupráce medzi rodinou a školou zvyšuje stabilitu vzdelávacieho systému.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4.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Odborná pripravenosť: Učebnica nastavuje štandardy pre vzdelávanie psychológov, čím garantuje vysokú kvalitu odborných služieb v školstve.</w:t>
            </w:r>
          </w:p>
          <w:p w14:paraId="221E6BDC" w14:textId="548487D6" w:rsidR="001673D0" w:rsidRDefault="00A1237B" w:rsidP="00A1237B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Publikácia tak predstavuje základný metodický pilier pre rozvoj psychologických služieb, ktoré priamo zvyšujú kvalitu života v školských komunitách.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15C06EAE" w14:textId="77777777" w:rsidR="00A1237B" w:rsidRPr="00A1237B" w:rsidRDefault="00A1237B" w:rsidP="00A1237B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primary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socio-economic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impact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this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textbook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lies in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professionalization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systemic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standardization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psychology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Slovak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Republic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. By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establishing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clear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legislative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ethical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professional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framework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psychologists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output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contributes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significantly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to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improvement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national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environment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Key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practical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impacts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include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1.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Human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Capital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Development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systematic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focus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diagnostics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interventions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pupils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families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supports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mental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health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academic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success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which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essential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future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competitiveness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graduates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in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labor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market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2.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Reduction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emphasis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on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prevention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managing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classroom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dynamics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helps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mitigate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negative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social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phenomena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thereby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reducing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long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-term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societal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costs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associated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with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academic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failure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or delinquency.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3.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Humanization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Efficiency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Implementing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models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school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humanization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strengthening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family-school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cooperation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enhances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overall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stability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effectiveness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educational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system.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4. </w:t>
            </w:r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Professional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Standards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: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work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sets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benchmarks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psychologists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ensuring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high-quality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psychological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services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across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education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sector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12490138" w14:textId="1262B892" w:rsidR="00A1237B" w:rsidRDefault="00A1237B" w:rsidP="00A1237B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Ultimately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this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publication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serves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as a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fundamental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methodological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resource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developing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psychological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services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that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directly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enhance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quality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of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life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within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schools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the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broader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community</w:t>
            </w:r>
            <w:proofErr w:type="spellEnd"/>
            <w:r w:rsidRPr="00A1237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2918DE79" w14:textId="703AECF9" w:rsidR="00A1237B" w:rsidRPr="001673D0" w:rsidRDefault="00A1237B" w:rsidP="00A1237B">
            <w:pPr>
              <w:pStyle w:val="NormalWeb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07756" w:rsidRPr="00D85FFA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OCA19. Charakteristika dopadu výstupu a súvisiacich aktivít na vzdelávací proces / Characteristics of the output and related activities' impact on the educational process</w:t>
            </w:r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slovenskom jazyku / Range up to 200 words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Rozsah do 200 slov v anglickom jazyku / Range up to 200 words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5C5785" w14:textId="04708724" w:rsidR="00A1237B" w:rsidRPr="00A1237B" w:rsidRDefault="00A1237B" w:rsidP="00A1237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Učebnica zásadne ovplyvňuje vzdelávací proces tým, že definuje odborný rámec a úlohy psychológa priamo v školskom prostredí. Jej dopad sa prejavuje v niekoľkých kľúčových oblastiach:</w:t>
            </w:r>
          </w:p>
          <w:p w14:paraId="58963419" w14:textId="77777777" w:rsidR="00A1237B" w:rsidRPr="00A1237B" w:rsidRDefault="00A1237B" w:rsidP="00A1237B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Profesionalizácia poradenstva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Stanovuje legislatívne a etické normy, ktoré garantujú vysokú úroveň psychologických služieb v edukačnom systéme.</w:t>
            </w:r>
          </w:p>
          <w:p w14:paraId="1559986C" w14:textId="77777777" w:rsidR="00A1237B" w:rsidRPr="00A1237B" w:rsidRDefault="00A1237B" w:rsidP="00A1237B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Skvalitnenie diagnostiky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Poskytuje nástroje na diagnostiku osobnosti žiaka, rodinného zázemia a sociálnych vzťahov v triede. To umožňuje pedagógom a psychológom lepšie porozumieť individuálnym potrebám žiakov a prispôsobiť im vzdelávací prístup.</w:t>
            </w:r>
          </w:p>
          <w:p w14:paraId="29392BF2" w14:textId="77777777" w:rsidR="00A1237B" w:rsidRPr="00A1237B" w:rsidRDefault="00A1237B" w:rsidP="00A1237B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Humanizácia školy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Obsahuje koncepty zamerané na tvorbu pozitívnej školskej klímy a humanizáciu edukačného prostredia, čo zvyšuje subjektívnu spokojnosť žiakov.</w:t>
            </w:r>
          </w:p>
          <w:p w14:paraId="1157AC0C" w14:textId="77777777" w:rsidR="00A1237B" w:rsidRPr="00A1237B" w:rsidRDefault="00A1237B" w:rsidP="00A1237B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Prevencia a intervencia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Predstavuje sekvenčný model činnosti a konkrétne preventívne programy, ktoré znižujú výskyt negatívnych javov a rizikového správania v školách.</w:t>
            </w:r>
          </w:p>
          <w:p w14:paraId="6B70069F" w14:textId="77777777" w:rsidR="00A1237B" w:rsidRDefault="00A1237B" w:rsidP="00A1237B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Prepojenie rodiny a školy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Metodicky usmerňuje spoluprácu medzi kľúčovými aktérmi, čím vytvára komplexnú podpornú sieť pre rozvoj žiaka</w:t>
            </w:r>
          </w:p>
          <w:p w14:paraId="1349789B" w14:textId="77777777" w:rsidR="00A1237B" w:rsidRPr="00A1237B" w:rsidRDefault="00A1237B" w:rsidP="00A1237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The textbook "School Psychology" significantly impacts the educational process by defining the professional framework and tasks of psychologists within the school setting. Its impact is evident in several key areas:</w:t>
            </w:r>
          </w:p>
          <w:p w14:paraId="04A4996B" w14:textId="77777777" w:rsidR="00A1237B" w:rsidRPr="00A1237B" w:rsidRDefault="00A1237B" w:rsidP="00A1237B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Professionalization of Guidance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It establishes legislative and ethical standards that ensure a high level of psychological services within the educational system.</w:t>
            </w:r>
          </w:p>
          <w:p w14:paraId="399E5FCF" w14:textId="77777777" w:rsidR="00A1237B" w:rsidRPr="00A1237B" w:rsidRDefault="00A1237B" w:rsidP="00A1237B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Enhanced Diagnostics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It provides tools for assessing student personality, family backgrounds, and classroom social relations. This allows educators and psychologists to better understand individual student needs and tailor their educational approach.</w:t>
            </w:r>
          </w:p>
          <w:p w14:paraId="0BCE5C0C" w14:textId="77777777" w:rsidR="00A1237B" w:rsidRPr="00A1237B" w:rsidRDefault="00A1237B" w:rsidP="00A1237B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lastRenderedPageBreak/>
              <w:t>School Humanization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It includes concepts aimed at creating a positive school climate and humanizing the educational environment, thereby increasing student well-being.</w:t>
            </w:r>
          </w:p>
          <w:p w14:paraId="06ADF5A8" w14:textId="77777777" w:rsidR="00A1237B" w:rsidRPr="00A1237B" w:rsidRDefault="00A1237B" w:rsidP="00A1237B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Prevention and Intervention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It introduces a sequential model of activity and specific preventive programs that reduce the occurrence of negative phenomena and risky behavior in schools.</w:t>
            </w:r>
          </w:p>
          <w:p w14:paraId="26C1A660" w14:textId="296EBEAA" w:rsidR="00D85FFA" w:rsidRPr="004B14EC" w:rsidRDefault="00A1237B" w:rsidP="00A1237B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Theme="minorHAnsi" w:hAnsiTheme="minorHAnsi" w:cstheme="minorHAnsi"/>
                <w:sz w:val="16"/>
                <w:szCs w:val="16"/>
                <w:lang w:val="en-SK"/>
              </w:rPr>
            </w:pPr>
            <w:r w:rsidRPr="00A1237B">
              <w:rPr>
                <w:rFonts w:asciiTheme="minorHAnsi" w:hAnsiTheme="minorHAnsi" w:cstheme="minorHAnsi"/>
                <w:b/>
                <w:bCs/>
                <w:sz w:val="16"/>
                <w:szCs w:val="16"/>
                <w:lang w:val="en-SK"/>
              </w:rPr>
              <w:t>Family-School Connection</w:t>
            </w:r>
            <w:r w:rsidRPr="00A1237B">
              <w:rPr>
                <w:rFonts w:asciiTheme="minorHAnsi" w:hAnsiTheme="minorHAnsi" w:cstheme="minorHAnsi"/>
                <w:sz w:val="16"/>
                <w:szCs w:val="16"/>
                <w:lang w:val="en-SK"/>
              </w:rPr>
              <w:t>: It methodically guides cooperation between key stakeholders, creating a comprehensive supportive network for the development of students.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Úroveň výstupu tvorivej činnosti / </w:t>
            </w:r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outputs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6CE3D55F" w:rsidR="00307756" w:rsidRPr="00946698" w:rsidRDefault="004635FF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A- medzinárodne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917CEB" w14:textId="77777777" w:rsid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28A6947D" w14:textId="77777777" w:rsidR="00233C62" w:rsidRDefault="00233C62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4721BF1" w:rsidR="00307756" w:rsidRPr="00233C62" w:rsidRDefault="00D3176F" w:rsidP="00307756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="00233C62"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="00233C62"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  <w:r w:rsidR="00233C62" w:rsidRPr="00233C62">
              <w:rPr>
                <w:rFonts w:cstheme="minorHAnsi"/>
                <w:i/>
                <w:sz w:val="16"/>
                <w:szCs w:val="16"/>
              </w:rPr>
              <w:t xml:space="preserve"> </w:t>
            </w:r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DEC57" w14:textId="77777777" w:rsidR="004635FF" w:rsidRDefault="004635FF" w:rsidP="004635FF">
            <w:pPr>
              <w:pStyle w:val="FiFNormlny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721AF5" w14:textId="41811C57" w:rsidR="004635FF" w:rsidRPr="004635FF" w:rsidRDefault="004635FF" w:rsidP="004635FF">
            <w:pPr>
              <w:pStyle w:val="FiFNormlny"/>
              <w:ind w:left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A -</w:t>
            </w:r>
            <w:r>
              <w:t xml:space="preserve"> </w:t>
            </w: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 xml:space="preserve">= a) je citovaná vo vedeckej publikácii zaradenej do </w:t>
            </w:r>
            <w:proofErr w:type="spellStart"/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WoS</w:t>
            </w:r>
            <w:proofErr w:type="spellEnd"/>
            <w:r w:rsidRPr="004635FF">
              <w:rPr>
                <w:rFonts w:asciiTheme="minorHAnsi" w:hAnsiTheme="minorHAnsi" w:cstheme="minorHAnsi"/>
                <w:sz w:val="16"/>
                <w:szCs w:val="16"/>
              </w:rPr>
              <w:t xml:space="preserve"> alebo </w:t>
            </w:r>
            <w:proofErr w:type="spellStart"/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Scopus</w:t>
            </w:r>
            <w:proofErr w:type="spellEnd"/>
            <w:r w:rsidRPr="004635FF">
              <w:rPr>
                <w:rFonts w:asciiTheme="minorHAnsi" w:hAnsiTheme="minorHAnsi" w:cstheme="minorHAnsi"/>
                <w:sz w:val="16"/>
                <w:szCs w:val="16"/>
              </w:rPr>
              <w:t xml:space="preserve"> autorom, s ktorým jej</w:t>
            </w:r>
          </w:p>
          <w:p w14:paraId="107A90E3" w14:textId="0D80F25D" w:rsidR="004635FF" w:rsidRPr="00233C62" w:rsidRDefault="004635FF" w:rsidP="004635FF">
            <w:pPr>
              <w:pStyle w:val="FiFNormlny"/>
              <w:ind w:left="720"/>
              <w:jc w:val="left"/>
              <w:rPr>
                <w:rStyle w:val="markedcontent"/>
                <w:rFonts w:asciiTheme="minorHAnsi" w:hAnsiTheme="minorHAnsi" w:cstheme="minorHAnsi"/>
                <w:sz w:val="16"/>
                <w:szCs w:val="16"/>
              </w:rPr>
            </w:pPr>
            <w:r w:rsidRPr="004635FF">
              <w:rPr>
                <w:rFonts w:asciiTheme="minorHAnsi" w:hAnsiTheme="minorHAnsi" w:cstheme="minorHAnsi"/>
                <w:sz w:val="16"/>
                <w:szCs w:val="16"/>
              </w:rPr>
              <w:t>autor nezdieľa pracovisko (katedru, ústav a pod.) v čase uverejnenia citácie;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668"/>
    <w:multiLevelType w:val="multilevel"/>
    <w:tmpl w:val="253A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27618"/>
    <w:multiLevelType w:val="hybridMultilevel"/>
    <w:tmpl w:val="A8AC632C"/>
    <w:lvl w:ilvl="0" w:tplc="13FE7456">
      <w:start w:val="1"/>
      <w:numFmt w:val="upperLetter"/>
      <w:lvlText w:val="%1-"/>
      <w:lvlJc w:val="left"/>
      <w:pPr>
        <w:ind w:left="720" w:hanging="360"/>
      </w:pPr>
      <w:rPr>
        <w:rFonts w:ascii="Corbel" w:hAnsi="Corbel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330F8"/>
    <w:multiLevelType w:val="multilevel"/>
    <w:tmpl w:val="98C0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5923C6"/>
    <w:multiLevelType w:val="multilevel"/>
    <w:tmpl w:val="52E6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0B7853"/>
    <w:multiLevelType w:val="multilevel"/>
    <w:tmpl w:val="D418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0266E0"/>
    <w:multiLevelType w:val="multilevel"/>
    <w:tmpl w:val="C76E8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32600B"/>
    <w:multiLevelType w:val="multilevel"/>
    <w:tmpl w:val="8D2C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3647676">
    <w:abstractNumId w:val="1"/>
  </w:num>
  <w:num w:numId="2" w16cid:durableId="704335691">
    <w:abstractNumId w:val="3"/>
  </w:num>
  <w:num w:numId="3" w16cid:durableId="1806267446">
    <w:abstractNumId w:val="2"/>
  </w:num>
  <w:num w:numId="4" w16cid:durableId="243758775">
    <w:abstractNumId w:val="8"/>
  </w:num>
  <w:num w:numId="5" w16cid:durableId="1247377159">
    <w:abstractNumId w:val="9"/>
  </w:num>
  <w:num w:numId="6" w16cid:durableId="82649839">
    <w:abstractNumId w:val="5"/>
  </w:num>
  <w:num w:numId="7" w16cid:durableId="1014188289">
    <w:abstractNumId w:val="0"/>
  </w:num>
  <w:num w:numId="8" w16cid:durableId="1919055359">
    <w:abstractNumId w:val="4"/>
  </w:num>
  <w:num w:numId="9" w16cid:durableId="1098597629">
    <w:abstractNumId w:val="7"/>
  </w:num>
  <w:num w:numId="10" w16cid:durableId="11448600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66748"/>
    <w:rsid w:val="000C1EDA"/>
    <w:rsid w:val="001535EF"/>
    <w:rsid w:val="00157073"/>
    <w:rsid w:val="001673D0"/>
    <w:rsid w:val="001768AC"/>
    <w:rsid w:val="00212961"/>
    <w:rsid w:val="00233C62"/>
    <w:rsid w:val="00307756"/>
    <w:rsid w:val="00352468"/>
    <w:rsid w:val="00366430"/>
    <w:rsid w:val="00396C9C"/>
    <w:rsid w:val="003F6687"/>
    <w:rsid w:val="00413EED"/>
    <w:rsid w:val="004635FF"/>
    <w:rsid w:val="004B14EC"/>
    <w:rsid w:val="004F494F"/>
    <w:rsid w:val="004F5001"/>
    <w:rsid w:val="00566B8C"/>
    <w:rsid w:val="0058329E"/>
    <w:rsid w:val="005F4D44"/>
    <w:rsid w:val="00610447"/>
    <w:rsid w:val="00612C8F"/>
    <w:rsid w:val="006B45F3"/>
    <w:rsid w:val="00764EA2"/>
    <w:rsid w:val="00776DCA"/>
    <w:rsid w:val="0079522A"/>
    <w:rsid w:val="00797C40"/>
    <w:rsid w:val="007B278C"/>
    <w:rsid w:val="007F6E51"/>
    <w:rsid w:val="00867505"/>
    <w:rsid w:val="008835DB"/>
    <w:rsid w:val="008A2376"/>
    <w:rsid w:val="008E2E33"/>
    <w:rsid w:val="00931439"/>
    <w:rsid w:val="00946698"/>
    <w:rsid w:val="009617CC"/>
    <w:rsid w:val="009F318F"/>
    <w:rsid w:val="00A1237B"/>
    <w:rsid w:val="00A15107"/>
    <w:rsid w:val="00A63DA7"/>
    <w:rsid w:val="00A94C8F"/>
    <w:rsid w:val="00A97D0F"/>
    <w:rsid w:val="00AA77C0"/>
    <w:rsid w:val="00AF16AB"/>
    <w:rsid w:val="00B81BC3"/>
    <w:rsid w:val="00B951E8"/>
    <w:rsid w:val="00BB66F6"/>
    <w:rsid w:val="00CB2272"/>
    <w:rsid w:val="00D04DB7"/>
    <w:rsid w:val="00D3176F"/>
    <w:rsid w:val="00D76A74"/>
    <w:rsid w:val="00D85FFA"/>
    <w:rsid w:val="00E06361"/>
    <w:rsid w:val="00F23E1D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351">
    <w:name w:val="citation-351"/>
    <w:basedOn w:val="DefaultParagraphFont"/>
    <w:rsid w:val="001673D0"/>
  </w:style>
  <w:style w:type="character" w:customStyle="1" w:styleId="citation-350">
    <w:name w:val="citation-350"/>
    <w:basedOn w:val="DefaultParagraphFont"/>
    <w:rsid w:val="001673D0"/>
  </w:style>
  <w:style w:type="character" w:customStyle="1" w:styleId="citation-349">
    <w:name w:val="citation-349"/>
    <w:basedOn w:val="DefaultParagraphFont"/>
    <w:rsid w:val="001673D0"/>
  </w:style>
  <w:style w:type="character" w:customStyle="1" w:styleId="citation-348">
    <w:name w:val="citation-348"/>
    <w:basedOn w:val="DefaultParagraphFont"/>
    <w:rsid w:val="001673D0"/>
  </w:style>
  <w:style w:type="character" w:customStyle="1" w:styleId="citation-347">
    <w:name w:val="citation-347"/>
    <w:basedOn w:val="DefaultParagraphFont"/>
    <w:rsid w:val="001673D0"/>
  </w:style>
  <w:style w:type="character" w:customStyle="1" w:styleId="citation-346">
    <w:name w:val="citation-346"/>
    <w:basedOn w:val="DefaultParagraphFont"/>
    <w:rsid w:val="001673D0"/>
  </w:style>
  <w:style w:type="character" w:customStyle="1" w:styleId="citation-345">
    <w:name w:val="citation-345"/>
    <w:basedOn w:val="DefaultParagraphFont"/>
    <w:rsid w:val="001673D0"/>
  </w:style>
  <w:style w:type="character" w:customStyle="1" w:styleId="citation-344">
    <w:name w:val="citation-344"/>
    <w:basedOn w:val="DefaultParagraphFont"/>
    <w:rsid w:val="001673D0"/>
  </w:style>
  <w:style w:type="character" w:customStyle="1" w:styleId="citation-343">
    <w:name w:val="citation-343"/>
    <w:basedOn w:val="DefaultParagraphFont"/>
    <w:rsid w:val="001673D0"/>
  </w:style>
  <w:style w:type="character" w:customStyle="1" w:styleId="citation-342">
    <w:name w:val="citation-342"/>
    <w:basedOn w:val="DefaultParagraphFont"/>
    <w:rsid w:val="001673D0"/>
  </w:style>
  <w:style w:type="character" w:customStyle="1" w:styleId="citation-341">
    <w:name w:val="citation-341"/>
    <w:basedOn w:val="DefaultParagraphFont"/>
    <w:rsid w:val="001673D0"/>
  </w:style>
  <w:style w:type="character" w:customStyle="1" w:styleId="citation-340">
    <w:name w:val="citation-340"/>
    <w:basedOn w:val="DefaultParagraphFont"/>
    <w:rsid w:val="001673D0"/>
  </w:style>
  <w:style w:type="character" w:customStyle="1" w:styleId="citation-417">
    <w:name w:val="citation-417"/>
    <w:basedOn w:val="DefaultParagraphFont"/>
    <w:rsid w:val="00610447"/>
  </w:style>
  <w:style w:type="character" w:customStyle="1" w:styleId="citation-416">
    <w:name w:val="citation-416"/>
    <w:basedOn w:val="DefaultParagraphFont"/>
    <w:rsid w:val="00610447"/>
  </w:style>
  <w:style w:type="character" w:customStyle="1" w:styleId="citation-415">
    <w:name w:val="citation-415"/>
    <w:basedOn w:val="DefaultParagraphFont"/>
    <w:rsid w:val="00610447"/>
  </w:style>
  <w:style w:type="character" w:customStyle="1" w:styleId="citation-414">
    <w:name w:val="citation-414"/>
    <w:basedOn w:val="DefaultParagraphFont"/>
    <w:rsid w:val="00610447"/>
  </w:style>
  <w:style w:type="character" w:customStyle="1" w:styleId="citation-413">
    <w:name w:val="citation-413"/>
    <w:basedOn w:val="DefaultParagraphFont"/>
    <w:rsid w:val="00610447"/>
  </w:style>
  <w:style w:type="character" w:customStyle="1" w:styleId="citation-412">
    <w:name w:val="citation-412"/>
    <w:basedOn w:val="DefaultParagraphFont"/>
    <w:rsid w:val="00D85FFA"/>
  </w:style>
  <w:style w:type="character" w:customStyle="1" w:styleId="citation-411">
    <w:name w:val="citation-411"/>
    <w:basedOn w:val="DefaultParagraphFont"/>
    <w:rsid w:val="00D85FFA"/>
  </w:style>
  <w:style w:type="character" w:customStyle="1" w:styleId="citation-410">
    <w:name w:val="citation-410"/>
    <w:basedOn w:val="DefaultParagraphFont"/>
    <w:rsid w:val="00D85FFA"/>
  </w:style>
  <w:style w:type="character" w:customStyle="1" w:styleId="citation-409">
    <w:name w:val="citation-409"/>
    <w:basedOn w:val="DefaultParagraphFont"/>
    <w:rsid w:val="00D85FFA"/>
  </w:style>
  <w:style w:type="character" w:customStyle="1" w:styleId="citation-408">
    <w:name w:val="citation-408"/>
    <w:basedOn w:val="DefaultParagraphFont"/>
    <w:rsid w:val="00D85FFA"/>
  </w:style>
  <w:style w:type="character" w:customStyle="1" w:styleId="citation-407">
    <w:name w:val="citation-407"/>
    <w:basedOn w:val="DefaultParagraphFont"/>
    <w:rsid w:val="00D85FFA"/>
  </w:style>
  <w:style w:type="character" w:customStyle="1" w:styleId="citation-406">
    <w:name w:val="citation-406"/>
    <w:basedOn w:val="DefaultParagraphFont"/>
    <w:rsid w:val="00D85FFA"/>
  </w:style>
  <w:style w:type="character" w:customStyle="1" w:styleId="citation-419">
    <w:name w:val="citation-419"/>
    <w:basedOn w:val="DefaultParagraphFont"/>
    <w:rsid w:val="00D85FFA"/>
  </w:style>
  <w:style w:type="character" w:customStyle="1" w:styleId="citation-418">
    <w:name w:val="citation-418"/>
    <w:basedOn w:val="DefaultParagraphFont"/>
    <w:rsid w:val="00D85FFA"/>
  </w:style>
  <w:style w:type="character" w:customStyle="1" w:styleId="text-warning">
    <w:name w:val="text-warning"/>
    <w:basedOn w:val="DefaultParagraphFont"/>
    <w:rsid w:val="00931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ChildE2L685&amp;sid=CD466B3CE11F72D456480283DA&amp;seo=CREP%C4%8C-detail-knih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16695A"/>
    <w:rsid w:val="00196495"/>
    <w:rsid w:val="003F6687"/>
    <w:rsid w:val="00595053"/>
    <w:rsid w:val="0061506C"/>
    <w:rsid w:val="006E079F"/>
    <w:rsid w:val="007B015C"/>
    <w:rsid w:val="00817E01"/>
    <w:rsid w:val="00897B9B"/>
    <w:rsid w:val="00A15107"/>
    <w:rsid w:val="00BA5DEC"/>
    <w:rsid w:val="00D01ED2"/>
    <w:rsid w:val="00DE6297"/>
    <w:rsid w:val="00EB6C52"/>
    <w:rsid w:val="00F843E9"/>
    <w:rsid w:val="00F91ECE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2147</Words>
  <Characters>12243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Eva Klanduchova</cp:lastModifiedBy>
  <cp:revision>4</cp:revision>
  <dcterms:created xsi:type="dcterms:W3CDTF">2026-01-28T17:57:00Z</dcterms:created>
  <dcterms:modified xsi:type="dcterms:W3CDTF">2026-01-28T18:54:00Z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