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123" w14:textId="77777777" w:rsidR="00867505" w:rsidRDefault="00867505"/>
    <w:tbl>
      <w:tblPr>
        <w:tblW w:w="10121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0"/>
        <w:gridCol w:w="4327"/>
        <w:gridCol w:w="4814"/>
        <w:gridCol w:w="350"/>
      </w:tblGrid>
      <w:tr w:rsidR="00867505" w14:paraId="4A222D88" w14:textId="77777777" w:rsidTr="00B81BC3">
        <w:trPr>
          <w:gridAfter w:val="1"/>
          <w:trHeight w:val="1008"/>
        </w:trPr>
        <w:tc>
          <w:tcPr>
            <w:tcW w:w="10121" w:type="dxa"/>
            <w:gridSpan w:val="3"/>
            <w:tcBorders>
              <w:top w:val="nil"/>
              <w:left w:val="nil"/>
              <w:right w:val="nil"/>
            </w:tcBorders>
            <w:shd w:val="solid" w:color="2F5597" w:fill="0563C1"/>
          </w:tcPr>
          <w:p w14:paraId="780889A2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</w:p>
          <w:p w14:paraId="7A94F798" w14:textId="77777777" w:rsidR="00867505" w:rsidRP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Charakteristika predkladaného výstupu tvorivej činnosti / </w:t>
            </w:r>
          </w:p>
          <w:p w14:paraId="3FEB8A37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Characteristics of the submitted research/ artistic/other output</w:t>
            </w:r>
          </w:p>
        </w:tc>
      </w:tr>
      <w:tr w:rsidR="00867505" w14:paraId="69370B72" w14:textId="77777777" w:rsidTr="00867505">
        <w:trPr>
          <w:gridAfter w:val="1"/>
          <w:trHeight w:val="348"/>
        </w:trPr>
        <w:tc>
          <w:tcPr>
            <w:tcW w:w="101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9942C" w14:textId="77777777" w:rsidR="00B81BC3" w:rsidRDefault="00B81BC3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  <w:p w14:paraId="67F626B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Tlačivo VTC slúži na predkladanie výstupov tvorivej činnosti podľa metodiky hodnotenia tvorivých činností (časť V. Metodiky na vyhodnocovanie štandardov) / The form is used to submit the research/artistic/other outputs according to the evaluation methodology of research/artistic/other activities (part V. The Methodology for Standards Evaluation). </w:t>
            </w:r>
          </w:p>
        </w:tc>
      </w:tr>
      <w:tr w:rsidR="00867505" w14:paraId="7391B1FB" w14:textId="77777777" w:rsidTr="00867505">
        <w:trPr>
          <w:gridAfter w:val="1"/>
          <w:trHeight w:val="348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FBF0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EBAD7C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40F434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</w:tr>
      <w:tr w:rsidR="00867505" w14:paraId="7E407C5F" w14:textId="77777777" w:rsidTr="00867505">
        <w:trPr>
          <w:gridAfter w:val="1"/>
          <w:trHeight w:val="82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765EE6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C78E2BA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249EE1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12110250" w14:textId="77777777" w:rsidTr="00AF16AB">
        <w:trPr>
          <w:gridAfter w:val="1"/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0AF03CA7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2F5597"/>
              <w:left w:val="single" w:sz="12" w:space="0" w:color="2F5597"/>
              <w:bottom w:val="nil"/>
              <w:right w:val="dashSmallGap" w:sz="6" w:space="0" w:color="2F5597"/>
            </w:tcBorders>
            <w:shd w:val="solid" w:color="DAE3F3" w:fill="auto"/>
          </w:tcPr>
          <w:p w14:paraId="3D539B2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ID konania/ID of the procedure: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single" w:sz="12" w:space="0" w:color="2F5597"/>
              <w:left w:val="nil"/>
              <w:bottom w:val="nil"/>
              <w:right w:val="single" w:sz="12" w:space="0" w:color="2F5597"/>
            </w:tcBorders>
          </w:tcPr>
          <w:p w14:paraId="4B72E6E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51E45D1B" w14:textId="77777777" w:rsidTr="00AF16AB">
        <w:trPr>
          <w:gridAfter w:val="1"/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1927B19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single" w:sz="12" w:space="0" w:color="2F5597"/>
              <w:bottom w:val="single" w:sz="12" w:space="0" w:color="2F5597"/>
              <w:right w:val="dashSmallGap" w:sz="6" w:space="0" w:color="2F5597"/>
            </w:tcBorders>
            <w:shd w:val="solid" w:color="DAE3F3" w:fill="auto"/>
          </w:tcPr>
          <w:p w14:paraId="5B894539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Kód VTC/Code of the research/artistic/other output (RAOO):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12" w:space="0" w:color="2F5597"/>
              <w:right w:val="single" w:sz="12" w:space="0" w:color="2F5597"/>
            </w:tcBorders>
          </w:tcPr>
          <w:p w14:paraId="3C317F1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E2E33" w14:paraId="0C6E9BE8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40D4BBE9" w14:textId="77777777" w:rsidR="008E2E33" w:rsidRDefault="008E2E3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71" w:type="dxa"/>
            <w:gridSpan w:val="2"/>
            <w:tcBorders>
              <w:top w:val="nil"/>
              <w:left w:val="single" w:sz="12" w:space="0" w:color="2F5597"/>
              <w:bottom w:val="single" w:sz="12" w:space="0" w:color="2F5597"/>
              <w:right w:val="single" w:sz="12" w:space="0" w:color="2F5597"/>
            </w:tcBorders>
          </w:tcPr>
          <w:p w14:paraId="455BC8BB" w14:textId="7EF0E693" w:rsidR="009F318F" w:rsidRPr="009617CC" w:rsidRDefault="005578F6" w:rsidP="00A63DA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proofErr w:type="spellStart"/>
            <w:r w:rsidRPr="005578F6">
              <w:rPr>
                <w:rFonts w:cstheme="minorHAnsi"/>
                <w:sz w:val="16"/>
                <w:szCs w:val="16"/>
              </w:rPr>
              <w:t>Valihorová</w:t>
            </w:r>
            <w:proofErr w:type="spellEnd"/>
            <w:r w:rsidRPr="005578F6">
              <w:rPr>
                <w:rFonts w:cstheme="minorHAnsi"/>
                <w:sz w:val="16"/>
                <w:szCs w:val="16"/>
              </w:rPr>
              <w:t xml:space="preserve">, M., </w:t>
            </w:r>
            <w:proofErr w:type="spellStart"/>
            <w:r w:rsidRPr="005578F6">
              <w:rPr>
                <w:rFonts w:cstheme="minorHAnsi"/>
                <w:sz w:val="16"/>
                <w:szCs w:val="16"/>
              </w:rPr>
              <w:t>Tabačková</w:t>
            </w:r>
            <w:proofErr w:type="spellEnd"/>
            <w:r w:rsidRPr="005578F6">
              <w:rPr>
                <w:rFonts w:cstheme="minorHAnsi"/>
                <w:sz w:val="16"/>
                <w:szCs w:val="16"/>
              </w:rPr>
              <w:t xml:space="preserve">, K., &amp; </w:t>
            </w:r>
            <w:proofErr w:type="spellStart"/>
            <w:r w:rsidRPr="005578F6">
              <w:rPr>
                <w:rFonts w:cstheme="minorHAnsi"/>
                <w:sz w:val="16"/>
                <w:szCs w:val="16"/>
              </w:rPr>
              <w:t>Gallo</w:t>
            </w:r>
            <w:proofErr w:type="spellEnd"/>
            <w:r w:rsidRPr="005578F6">
              <w:rPr>
                <w:rFonts w:cstheme="minorHAnsi"/>
                <w:sz w:val="16"/>
                <w:szCs w:val="16"/>
              </w:rPr>
              <w:t xml:space="preserve">, A. (2015). Percepcia výchovných štýlov v rodine a sebahodnotenie žiakov. In M. </w:t>
            </w:r>
            <w:proofErr w:type="spellStart"/>
            <w:r w:rsidRPr="005578F6">
              <w:rPr>
                <w:rFonts w:cstheme="minorHAnsi"/>
                <w:sz w:val="16"/>
                <w:szCs w:val="16"/>
              </w:rPr>
              <w:t>Adamík</w:t>
            </w:r>
            <w:proofErr w:type="spellEnd"/>
            <w:r w:rsidRPr="005578F6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5578F6">
              <w:rPr>
                <w:rFonts w:cstheme="minorHAnsi"/>
                <w:sz w:val="16"/>
                <w:szCs w:val="16"/>
              </w:rPr>
              <w:t>Šimegová</w:t>
            </w:r>
            <w:proofErr w:type="spellEnd"/>
            <w:r w:rsidRPr="005578F6">
              <w:rPr>
                <w:rFonts w:cstheme="minorHAnsi"/>
                <w:sz w:val="16"/>
                <w:szCs w:val="16"/>
              </w:rPr>
              <w:t xml:space="preserve">, N. </w:t>
            </w:r>
            <w:proofErr w:type="spellStart"/>
            <w:r w:rsidRPr="005578F6">
              <w:rPr>
                <w:rFonts w:cstheme="minorHAnsi"/>
                <w:sz w:val="16"/>
                <w:szCs w:val="16"/>
              </w:rPr>
              <w:t>Bizová</w:t>
            </w:r>
            <w:proofErr w:type="spellEnd"/>
            <w:r w:rsidRPr="005578F6">
              <w:rPr>
                <w:rFonts w:cstheme="minorHAnsi"/>
                <w:sz w:val="16"/>
                <w:szCs w:val="16"/>
              </w:rPr>
              <w:t>, &amp; M. Brestovanský (</w:t>
            </w:r>
            <w:proofErr w:type="spellStart"/>
            <w:r w:rsidRPr="005578F6">
              <w:rPr>
                <w:rFonts w:cstheme="minorHAnsi"/>
                <w:sz w:val="16"/>
                <w:szCs w:val="16"/>
              </w:rPr>
              <w:t>Eds</w:t>
            </w:r>
            <w:proofErr w:type="spellEnd"/>
            <w:r w:rsidRPr="005578F6">
              <w:rPr>
                <w:rFonts w:cstheme="minorHAnsi"/>
                <w:sz w:val="16"/>
                <w:szCs w:val="16"/>
              </w:rPr>
              <w:t xml:space="preserve">.), Školská psychológia a kvalita života v edukácii: Zborník príspevkov z medzinárodnej vedeckej konferencie </w:t>
            </w:r>
            <w:proofErr w:type="spellStart"/>
            <w:r w:rsidRPr="005578F6">
              <w:rPr>
                <w:rFonts w:cstheme="minorHAnsi"/>
                <w:sz w:val="16"/>
                <w:szCs w:val="16"/>
              </w:rPr>
              <w:t>Ďuričove</w:t>
            </w:r>
            <w:proofErr w:type="spellEnd"/>
            <w:r w:rsidRPr="005578F6">
              <w:rPr>
                <w:rFonts w:cstheme="minorHAnsi"/>
                <w:sz w:val="16"/>
                <w:szCs w:val="16"/>
              </w:rPr>
              <w:t xml:space="preserve"> dni 2014 (</w:t>
            </w:r>
            <w:proofErr w:type="spellStart"/>
            <w:r w:rsidRPr="005578F6">
              <w:rPr>
                <w:rFonts w:cstheme="minorHAnsi"/>
                <w:sz w:val="16"/>
                <w:szCs w:val="16"/>
              </w:rPr>
              <w:t>pp</w:t>
            </w:r>
            <w:proofErr w:type="spellEnd"/>
            <w:r w:rsidRPr="005578F6">
              <w:rPr>
                <w:rFonts w:cstheme="minorHAnsi"/>
                <w:sz w:val="16"/>
                <w:szCs w:val="16"/>
              </w:rPr>
              <w:t>. 313–327). Pedagogická fakulta, Trnavská univerzita v Trnave.</w:t>
            </w:r>
            <w:r w:rsidR="004635FF" w:rsidRPr="004635FF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360" w:type="dxa"/>
          </w:tcPr>
          <w:p w14:paraId="6D309688" w14:textId="6CD54B27" w:rsidR="008E2E33" w:rsidRDefault="008E2E33"/>
        </w:tc>
      </w:tr>
      <w:tr w:rsidR="00867505" w14:paraId="3F62D6E0" w14:textId="77777777" w:rsidTr="00867505">
        <w:trPr>
          <w:gridAfter w:val="1"/>
          <w:trHeight w:val="374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C0BCF1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6C15D1DE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1C212A5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7734E6F9" w14:textId="77777777" w:rsidTr="00AF16AB">
        <w:trPr>
          <w:gridAfter w:val="1"/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DDA25D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OCA1. Priezvisko hodnotenej osoby / Surname awarded to the assessed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EA9A79" w14:textId="779DDAA7" w:rsidR="00867505" w:rsidRPr="009617CC" w:rsidRDefault="009F31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Valihorová</w:t>
            </w:r>
            <w:proofErr w:type="spellEnd"/>
          </w:p>
        </w:tc>
      </w:tr>
      <w:tr w:rsidR="00867505" w14:paraId="67039E00" w14:textId="77777777" w:rsidTr="00AF16AB">
        <w:trPr>
          <w:gridAfter w:val="1"/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38DE88D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OCA2. Meno hodnotenej osoby / Name awarded to the assessed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1F3A12" w14:textId="30B0BEE6" w:rsidR="00867505" w:rsidRPr="00946698" w:rsidRDefault="009F31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Marta</w:t>
            </w:r>
          </w:p>
        </w:tc>
      </w:tr>
      <w:tr w:rsidR="00867505" w14:paraId="32708A7B" w14:textId="77777777" w:rsidTr="00AF16AB">
        <w:trPr>
          <w:gridAfter w:val="1"/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0D1618F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OCA3. Tituly hodnotenej osoby / Degrees awarded to the assessed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987295" w14:textId="304D6A1B" w:rsidR="00867505" w:rsidRPr="009617CC" w:rsidRDefault="00776DCA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17C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doc., PhDr., </w:t>
            </w:r>
            <w:r w:rsidR="009F318F">
              <w:rPr>
                <w:rFonts w:ascii="Calibri" w:hAnsi="Calibri" w:cs="Calibri"/>
                <w:color w:val="000000"/>
                <w:sz w:val="16"/>
                <w:szCs w:val="16"/>
              </w:rPr>
              <w:t>CSc</w:t>
            </w:r>
            <w:r w:rsidRPr="009617CC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67505" w14:paraId="2D4DB9C0" w14:textId="77777777" w:rsidTr="00AF16AB">
        <w:trPr>
          <w:gridAfter w:val="1"/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27D6E0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OCA4. Hyperlink na záznam osoby v Registri zamestnancov vysokých škôl / Hyperlink to the entry of the person in the Register of university staff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="00946698" w:rsidRPr="007B278C">
              <w:rPr>
                <w:rStyle w:val="tl1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E9D1F6" w14:textId="77777777" w:rsidR="009F318F" w:rsidRPr="000C1EDA" w:rsidRDefault="009F318F" w:rsidP="009F318F">
            <w:pPr>
              <w:autoSpaceDE w:val="0"/>
              <w:autoSpaceDN w:val="0"/>
              <w:adjustRightInd w:val="0"/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</w:pPr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ID: 21267325601</w:t>
            </w:r>
          </w:p>
          <w:p w14:paraId="58D98EF2" w14:textId="75289538" w:rsidR="009617CC" w:rsidRPr="009617CC" w:rsidRDefault="009F318F" w:rsidP="009F31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EduID</w:t>
            </w:r>
            <w:proofErr w:type="spellEnd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: 302251416</w:t>
            </w:r>
          </w:p>
        </w:tc>
      </w:tr>
      <w:tr w:rsidR="00867505" w14:paraId="290C9698" w14:textId="77777777" w:rsidTr="00AF16AB">
        <w:trPr>
          <w:gridAfter w:val="1"/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9DBBA71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OCA5. Oblasť posudzovania / Area of assessment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C43AA" w14:textId="5AB2AC53" w:rsidR="00867505" w:rsidRPr="00946698" w:rsidRDefault="0058329E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Psychológia</w:t>
            </w:r>
            <w:r w:rsidR="00D76A74">
              <w:rPr>
                <w:bCs/>
                <w:sz w:val="16"/>
                <w:szCs w:val="16"/>
              </w:rPr>
              <w:t xml:space="preserve"> (I, II, III)</w:t>
            </w:r>
          </w:p>
        </w:tc>
      </w:tr>
      <w:tr w:rsidR="00867505" w14:paraId="4A2E8516" w14:textId="77777777" w:rsidTr="00AF16AB">
        <w:trPr>
          <w:gridAfter w:val="1"/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62FA03C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OCA6. Kategória výstupu tvorivej činnosti / Category of the research/ artistic/other output </w:t>
            </w:r>
          </w:p>
          <w:p w14:paraId="2C700332" w14:textId="77777777" w:rsidR="00867505" w:rsidRDefault="00867505" w:rsidP="0035246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 možností / Choice from 6 options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195438801"/>
              <w:placeholder>
                <w:docPart w:val="E66621D69BB64784B3BB8FDD25FAC5E8"/>
              </w:placeholder>
              <w:comboBox>
                <w:listItem w:value="Vyberte položku."/>
                <w:listItem w:displayText="vedecký výstup / scientific output" w:value="vedecký výstup / scientific output"/>
                <w:listItem w:displayText="odborný výstup / professional output" w:value="odborný výstup / professional output"/>
                <w:listItem w:displayText="pedagogický výstup / pedagogical output" w:value="pedagogický výstup / pedagogical output"/>
                <w:listItem w:displayText="umelecký výstup / artistic output" w:value="umelecký výstup / artistic output"/>
                <w:listItem w:displayText="dokument práv duševného vlastníctva a norma / intellectual property rights document and standard" w:value="dokument práv duševného vlastníctva a norma / intellectual property rights document and standard"/>
                <w:listItem w:displayText="iný výstup / other output" w:value="iný výstup / other output"/>
              </w:comboBox>
            </w:sdtPr>
            <w:sdtContent>
              <w:p w14:paraId="60377273" w14:textId="77777777" w:rsidR="00867505" w:rsidRPr="00946698" w:rsidRDefault="00A94C8F" w:rsidP="00946698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>vedecký výstup / scientific output</w:t>
                </w:r>
              </w:p>
            </w:sdtContent>
          </w:sdt>
        </w:tc>
      </w:tr>
      <w:tr w:rsidR="00867505" w14:paraId="24C608A4" w14:textId="77777777" w:rsidTr="00AF16AB">
        <w:trPr>
          <w:gridAfter w:val="1"/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B47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OCA7. Rok vydania výstupu tvorivej činnosti / Year of publication of the research/artistic/other output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8497F3" w14:textId="0D4E2BAC" w:rsidR="00867505" w:rsidRPr="00946698" w:rsidRDefault="00A94C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  <w:r w:rsidR="009F318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5578F6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</w:tr>
      <w:tr w:rsidR="00867505" w14:paraId="5ADC657D" w14:textId="77777777" w:rsidTr="00AF16AB">
        <w:trPr>
          <w:gridAfter w:val="1"/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C463A5E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OCA8. ID záznamu v CREPČ alebo CREUČ 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(ak je)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ID of the record in the Central Registry of Publication Activity (CRPA) or the Central Registry of Artistic Activity (CRAA)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74A5C" w14:textId="5DCDC8EE" w:rsidR="00A94C8F" w:rsidRPr="000C1EDA" w:rsidRDefault="00396C9C" w:rsidP="00A94C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proofErr w:type="gramStart"/>
            <w:r w:rsidRPr="00396C9C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>ID:</w:t>
            </w:r>
            <w:proofErr w:type="gramEnd"/>
            <w:r w:rsidRPr="00396C9C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 xml:space="preserve"> </w:t>
            </w:r>
            <w:r w:rsidR="005578F6" w:rsidRPr="005578F6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>909327</w:t>
            </w:r>
          </w:p>
        </w:tc>
      </w:tr>
      <w:tr w:rsidR="00867505" w14:paraId="1F765AF2" w14:textId="77777777" w:rsidTr="00AF16AB">
        <w:trPr>
          <w:gridAfter w:val="1"/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42E63D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OCA9. Hyperlink na záznam v CREPČ alebo CREUČ / Hyperlink to the record in CRPA or CRAA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6C57EF" w14:textId="206F5286" w:rsidR="009617CC" w:rsidRPr="00D76A74" w:rsidRDefault="005578F6" w:rsidP="0094669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hyperlink r:id="rId9" w:history="1">
              <w:r w:rsidRPr="007D3BBF">
                <w:rPr>
                  <w:rStyle w:val="Hyperlink"/>
                  <w:rFonts w:cstheme="minorHAnsi"/>
                  <w:sz w:val="16"/>
                  <w:szCs w:val="16"/>
                </w:rPr>
                <w:t>https://app.crepc.sk/?fn=detailBiblioFormChildG2MFRG&amp;sid=36121FB9FFD452FE31FFD10E58&amp;seo=CREP%C4%8C-detail-kapitola-/-pr%C3%ADspevok</w:t>
              </w:r>
            </w:hyperlink>
            <w:r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</w:p>
        </w:tc>
      </w:tr>
      <w:tr w:rsidR="00307756" w14:paraId="2E0184D1" w14:textId="77777777" w:rsidTr="008F6C8C">
        <w:trPr>
          <w:gridAfter w:val="1"/>
          <w:cantSplit/>
          <w:trHeight w:val="850"/>
        </w:trPr>
        <w:tc>
          <w:tcPr>
            <w:tcW w:w="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solid" w:color="DAE3F3" w:fill="FBE5D6"/>
            <w:textDirection w:val="tbRl"/>
          </w:tcPr>
          <w:p w14:paraId="1A8BB7B4" w14:textId="77777777" w:rsidR="00307756" w:rsidRDefault="00307756" w:rsidP="003077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Charakteristika výstupu, ktorý nie je registrovaný v CREPČ alebo CREUČ / Characteristics of the output that is not registered in CRPA or CRAA</w:t>
            </w: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7D133A4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OCA10. Hyperlink na záznam v inom verejne prístupnom registri, katalógu výstupov tvorivých činností / Hyperlink to the record in another publicly accessible register, catalogue of research/ artistic/other outputs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A998148" w14:textId="530CD913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307756" w14:paraId="23E01FB4" w14:textId="77777777" w:rsidTr="00AF16AB">
        <w:trPr>
          <w:gridAfter w:val="1"/>
          <w:trHeight w:val="1191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B5121B7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287308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OCA11. Charakteristika výstupu vo formáte bibliografického záznamu CREPČ alebo CREUČ, ak výstup nie je vo verejne prístupnom registri alebo katalógu výstupov / Characteristics of the output in the format of the CRPA or the CRAA bibliographic record, if the output is not available in a publicly accessible register or catalogue of outputs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5CF2EC" w14:textId="77777777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3F70756F" w14:textId="77777777" w:rsidTr="00AF16AB">
        <w:trPr>
          <w:gridAfter w:val="1"/>
          <w:trHeight w:val="102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682CF94E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065190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OCA12. Typ výstupu (ak nie je výstup registrovaný v CREPČ alebo CREUČ) / Type of the output (if the output is not registered in CRPA or CRAA)</w:t>
            </w:r>
          </w:p>
          <w:p w14:paraId="617DE666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67 možností / Choice from 67 options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1169174331"/>
              <w:placeholder>
                <w:docPart w:val="502D8B9C4A727E42AD3310849B2B88C9"/>
              </w:placeholder>
              <w:comboBox>
                <w:listItem w:value="Vyberte položku."/>
                <w:listItem w:displayText="abstrakt / abstract" w:value="abstrakt / abstract"/>
                <w:listItem w:displayText="abstrakt z podujatia / conference abstract " w:value="abstrakt z podujatia / conference abstract "/>
                <w:listItem w:displayText="antológia / anthology " w:value="antológia / anthology "/>
                <w:listItem w:displayText="architektonická štúdia / architectural study" w:value="architektonická štúdia / architectural study"/>
                <w:listItem w:displayText="architektonické dielo realizované vo forme návrhu / architectural work realized in the form of a design" w:value="architektonické dielo realizované vo forme návrhu / architectural work realized in the form of a design"/>
                <w:listItem w:displayText="audiovizuálne dielo vo všetkých zúčastnených tvorivých zložkách / audiovisual work in all participating creative components" w:value="audiovizuálne dielo vo všetkých zúčastnených tvorivých zložkách / audiovisual work in all participating creative components"/>
                <w:listItem w:displayText="beletria / fiction " w:value="beletria / fiction "/>
                <w:listItem w:displayText="článok / article" w:value="článok / article"/>
                <w:listItem w:displayText="dizajn / design" w:value="dizajn / design"/>
                <w:listItem w:displayText="dizajnérske dielo vystavené na podujatí / design work exhibited at an event" w:value="dizajnérske dielo vystavené na podujatí / design work exhibited at an event"/>
                <w:listItem w:displayText="dizajnérske dielo zaradené do výroby, realizované, publikované alebo inou formou zavedené do praxe / design work put into production, realized, published or otherwise put into practice " w:value="dizajnérske dielo zaradené do výroby, realizované, publikované alebo inou formou zavedené do praxe / design work put into production, realized, published or otherwise put into practice "/>
                <w:listItem w:displayText="dramatické dielo / dramatic work" w:value="dramatické dielo / dramatic work"/>
                <w:listItem w:displayText="dramatické dielo vo všetkých zúčastnených tvorivých zložkách / dramatic work in all participating creative components" w:value="dramatické dielo vo všetkých zúčastnených tvorivých zložkách / dramatic work in all participating creative components"/>
                <w:listItem w:displayText="dramaturgický projekt / dramaturgical project" w:value="dramaturgický projekt / dramaturgical project"/>
                <w:listItem w:displayText="dramaturgický projekt dramatického umenia / dramaturgical project of dramatic art" w:value="dramaturgický projekt dramatického umenia / dramaturgical project of dramatic art"/>
                <w:listItem w:displayText="dramaturgický projekt hudobného umenia / dramaturgical project of music art" w:value="dramaturgický projekt hudobného umenia / dramaturgical project of music art"/>
                <w:listItem w:displayText="editovaná kniha / edited book " w:value="editovaná kniha / edited book "/>
                <w:listItem w:displayText="encyklopédia / encyclopedia" w:value="encyklopédia / encyclopedia"/>
                <w:listItem w:displayText="heslo / entry" w:value="heslo / entry"/>
                <w:listItem w:displayText="hudobné dielo / musical work " w:value="hudobné dielo / musical work "/>
                <w:listItem w:displayText="choreografické dielo / choreographic work" w:value="choreografické dielo / choreographic work"/>
                <w:listItem w:displayText="interpretačný výkon / interpretive performance " w:value="interpretačný výkon / interpretive performance "/>
                <w:listItem w:displayText="interpretačný výkon dramatického umenia / interpretive performance of dramatic art" w:value="interpretačný výkon dramatického umenia / interpretive performance of dramatic art"/>
                <w:listItem w:displayText="interpretačný výkon hudobného umenia / interpretive performance of music art" w:value="interpretačný výkon hudobného umenia / interpretive performance of music art"/>
                <w:listItem w:displayText="interpretačný výkon tanečného umenia / interpretive performance of dance art" w:value="interpretačný výkon tanečného umenia / interpretive performance of dance art"/>
                <w:listItem w:displayText="kapitola / chapter" w:value="kapitola / chapter"/>
                <w:listItem w:displayText="kapitola v učebnici / chapter in the textbook" w:value="kapitola v učebnici / chapter in the textbook"/>
                <w:listItem w:displayText="kartografické dielo / cartographic work" w:value="kartografické dielo / cartographic work"/>
                <w:listItem w:displayText="katalóg umeleckých diel / catalogue of works of art" w:value="katalóg umeleckých diel / catalogue of works of art"/>
                <w:listItem w:displayText="knižná publikácia / book publication" w:value="knižná publikácia / book publication"/>
                <w:listItem w:displayText="komentár k právnemu predpisu / commentary on the legal regulation" w:value="komentár k právnemu predpisu / commentary on the legal regulation"/>
                <w:listItem w:displayText="komentovaný výklad / annotated interpretation " w:value="komentovaný výklad / annotated interpretation "/>
                <w:listItem w:displayText="kritická pramenná edícia / critical source edition" w:value="kritická pramenná edícia / critical source edition"/>
                <w:listItem w:displayText="kritický komentovaný preklad / critical annotated translation" w:value="kritický komentovaný preklad / critical annotated translation"/>
                <w:listItem w:displayText="kurátorstvo podujatia / curation of event" w:value="kurátorstvo podujatia / curation of event"/>
                <w:listItem w:displayText="monografia / monograph " w:value="monografia / monograph "/>
                <w:listItem w:displayText="označenie pôvodu výrobkov / designation of origin of products" w:value="označenie pôvodu výrobkov / designation of origin of products"/>
                <w:listItem w:displayText="partitúra hudobného diela (notový materiál) / score of a musical work (sheet music)" w:value="partitúra hudobného diela (notový materiál) / score of a musical work (sheet music)"/>
                <w:listItem w:displayText="patent / patent" w:value="patent / patent"/>
                <w:listItem w:displayText="patentová prihláška / patent application" w:value="patentová prihláška / patent application"/>
                <w:listItem w:displayText="poster z podujatia / conference poster" w:value="poster z podujatia / conference poster"/>
                <w:listItem w:displayText="pracovný zošit / workbook" w:value="pracovný zošit / workbook"/>
                <w:listItem w:displayText="prehľadová práca / overview of work " w:value="prehľadová práca / overview of work "/>
                <w:listItem w:displayText="prihláška označenia pôvodu výrobkov / application for designation of origin of products" w:value="prihláška označenia pôvodu výrobkov / application for designation of origin of products"/>
                <w:listItem w:displayText="prihláška úžitkového vzoru / utility model application" w:value="prihláška úžitkového vzoru / utility model application"/>
                <w:listItem w:displayText="prihláška zemepisného označenia výrobkov / application for geographical designation of products" w:value="prihláška zemepisného označenia výrobkov / application for geographical designation of products"/>
                <w:listItem w:displayText="príspevok / contribution" w:value="príspevok / contribution"/>
                <w:listItem w:displayText="príspevok z podujatia / conference contribution" w:value="príspevok z podujatia / conference contribution"/>
                <w:listItem w:displayText="realizované architektonické dielo / realized architectural work" w:value="realizované architektonické dielo / realized architectural work"/>
                <w:listItem w:displayText="recenzia / review" w:value="recenzia / review"/>
                <w:listItem w:displayText="reštaurované dielo prístupné verejnosti  alebo v zbierkovom fonde / restored work accessible to the public or in a collection fund " w:value="reštaurované dielo prístupné verejnosti  alebo v zbierkovom fonde / restored work accessible to the public or in a collection fund "/>
                <w:listItem w:displayText="reštaurované dielo vystavené na podujatí / restored work exhibited at event" w:value="reštaurované dielo vystavené na podujatí / restored work exhibited at event"/>
                <w:listItem w:displayText="skriptum (učebný text) / (university) course book" w:value="skriptum (učebný text) / (university) course book"/>
                <w:listItem w:displayText="slovník / dictionary" w:value="slovník / dictionary"/>
                <w:listItem w:displayText="šľachtiteľské osvedčenie / breeder's certificate" w:value="šľachtiteľské osvedčenie / breeder's certificate"/>
                <w:listItem w:displayText="technická norma / technical standard" w:value="technická norma / technical standard"/>
                <w:listItem w:displayText="učebnica pre stredné školy / textbook for secondary schools " w:value="učebnica pre stredné školy / textbook for secondary schools "/>
                <w:listItem w:displayText="učebnica pre vysoké školy / university textbook" w:value="učebnica pre vysoké školy / university textbook"/>
                <w:listItem w:displayText="učebnica pre základné školy / textbook for primary schools" w:value="učebnica pre základné školy / textbook for primary schools"/>
                <w:listItem w:displayText="úžitkový vzor / utility model" w:value="úžitkový vzor / utility model"/>
                <w:listItem w:displayText="výtvarné dielo realizované vo verejne prístupnom priestore alebo v publikácii / art work realized in a publicly accessible space or in a publication " w:value="výtvarné dielo realizované vo verejne prístupnom priestore alebo v publikácii / art work realized in a publicly accessible space or in a publication "/>
                <w:listItem w:displayText="výtvarné dielo vystavené na podujatí / art work exhibited at an event" w:value="výtvarné dielo vystavené na podujatí / art work exhibited at an event"/>
                <w:listItem w:displayText="zbierka poézie / collection of poetry" w:value="zbierka poézie / collection of poetry"/>
                <w:listItem w:displayText="zbierka poviedok / collection of short stories" w:value="zbierka poviedok / collection of short stories"/>
                <w:listItem w:displayText="zbierka príkladov / collection of examples" w:value="zbierka príkladov / collection of examples"/>
                <w:listItem w:displayText="zemepisné označenie výrobkov / geographical designation of products " w:value="zemepisné označenie výrobkov / geographical designation of products "/>
                <w:listItem w:displayText="iný výstup / other output" w:value="iný výstup / other output"/>
              </w:comboBox>
            </w:sdtPr>
            <w:sdtContent>
              <w:p w14:paraId="35FCD47C" w14:textId="26910CAC" w:rsidR="00307756" w:rsidRPr="00AF16AB" w:rsidRDefault="005578F6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článok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article</w:t>
                </w:r>
                <w:proofErr w:type="spellEnd"/>
              </w:p>
            </w:sdtContent>
          </w:sdt>
        </w:tc>
      </w:tr>
      <w:tr w:rsidR="00307756" w14:paraId="03B9A7B9" w14:textId="77777777" w:rsidTr="00AF16AB">
        <w:trPr>
          <w:gridAfter w:val="1"/>
          <w:trHeight w:val="85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5855FBBD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A7686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OCA13. Hyperlink na stránku, na ktorej je výstup sprístupnený (úplný text, iná dokumentácia a podobne) / Hyperlink to the webpage where the output is available (full text, other documentation, etc.)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9809B8" w14:textId="1D03A466" w:rsidR="00307756" w:rsidRPr="00946698" w:rsidRDefault="00307756" w:rsidP="00A63D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653BE37E" w14:textId="77777777" w:rsidTr="00AF16AB">
        <w:trPr>
          <w:gridAfter w:val="1"/>
          <w:trHeight w:val="454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4640973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CCB3ED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OCA14. Charakteristika autorského vkladu / Characteristics of the author's contribution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35C10C" w14:textId="33762ED8" w:rsidR="00307756" w:rsidRPr="00946698" w:rsidRDefault="005578F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 w:rsidR="00396C9C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  <w:r w:rsidR="00307756">
              <w:rPr>
                <w:rFonts w:ascii="Calibri" w:hAnsi="Calibri" w:cs="Calibri"/>
                <w:color w:val="000000"/>
                <w:sz w:val="16"/>
                <w:szCs w:val="16"/>
              </w:rPr>
              <w:t>%</w:t>
            </w:r>
          </w:p>
        </w:tc>
      </w:tr>
      <w:tr w:rsidR="00307756" w14:paraId="737D909B" w14:textId="77777777" w:rsidTr="00AF16AB">
        <w:trPr>
          <w:gridAfter w:val="1"/>
          <w:trHeight w:val="1814"/>
        </w:trPr>
        <w:tc>
          <w:tcPr>
            <w:tcW w:w="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593359C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B7C7D8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OCA15. Anotácia výstupu s kontextovými informáciami týkajúcimi sa opisu tvorivého procesu a obsahu tvorivej činnosti a pod. / Annotation of the output with contextual information concerning the description of creative process and the content of the research/artistic/other activity, etc.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8</w:t>
            </w:r>
          </w:p>
          <w:p w14:paraId="31E8BEC5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slovenskom jazyku / Range up to 200 words in Slovak</w:t>
            </w:r>
          </w:p>
          <w:p w14:paraId="48EB68C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anglickom jazyku / Range up to 200 words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1F72A3" w14:textId="39A4D7C0" w:rsidR="00D3176F" w:rsidRPr="00946698" w:rsidRDefault="00D3176F" w:rsidP="004635FF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color w:val="000000"/>
                <w:sz w:val="16"/>
                <w:szCs w:val="16"/>
              </w:rPr>
            </w:pPr>
          </w:p>
        </w:tc>
      </w:tr>
      <w:tr w:rsidR="00307756" w14:paraId="2D28A03F" w14:textId="77777777" w:rsidTr="00946698">
        <w:trPr>
          <w:gridAfter w:val="1"/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3218FC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OCA16. Anotácia výstupu v anglickom jazyku / Annotation of the output in English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 xml:space="preserve"> 9</w:t>
            </w:r>
          </w:p>
          <w:p w14:paraId="2994CC4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/ Range up to 200 words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6DD8F2" w14:textId="47C8581D" w:rsidR="00307756" w:rsidRPr="000C1EDA" w:rsidRDefault="00271A16" w:rsidP="00271A16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paper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presents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findings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regarding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perception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parenting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styles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within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family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levels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self-esteem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components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among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middle-school-aged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pupils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perception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applied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parental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styles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was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examined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using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Family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Upbringing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Style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Questionnaire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Čáp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&amp;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Boschek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1979),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while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self-esteem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was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measured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using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Rosenberg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Self-Esteem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Scale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(Rosenberg, 1965) and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Coopersmith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Self-Esteem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Inventory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Coopersmith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, 1967).</w:t>
            </w:r>
            <w:r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research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results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confirmed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that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children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higher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self-esteem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experience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 more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positive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emotional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relationship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their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parents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and,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simultaneously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perceive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moderate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level of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parental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control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These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findings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were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confirmed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both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group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boys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group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girls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Additionally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study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found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that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when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boys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research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sample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feel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confident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their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decision-making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they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experience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positive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emotional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bond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both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their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mother</w:t>
            </w:r>
            <w:proofErr w:type="spellEnd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271A16">
              <w:rPr>
                <w:rFonts w:cstheme="minorHAnsi"/>
                <w:iCs/>
                <w:color w:val="000000"/>
                <w:sz w:val="16"/>
                <w:szCs w:val="16"/>
              </w:rPr>
              <w:t>father</w:t>
            </w:r>
            <w:proofErr w:type="spellEnd"/>
          </w:p>
        </w:tc>
      </w:tr>
      <w:tr w:rsidR="00307756" w14:paraId="5C02EB95" w14:textId="77777777" w:rsidTr="00946698">
        <w:trPr>
          <w:gridAfter w:val="1"/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A984CAF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OCA17. Zoznam najviac 5 najvýznamnejších ohlasov na výstup  / List of maximum 5 most significant citations corresponding to the output </w:t>
            </w:r>
          </w:p>
          <w:p w14:paraId="0FC2871B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/ Range up to 200 words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4CFFED" w14:textId="6528204A" w:rsidR="00931439" w:rsidRPr="00931439" w:rsidRDefault="005578F6" w:rsidP="00043806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(</w:t>
            </w:r>
            <w:r w:rsidRPr="005578F6"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  <w:t>SCOPUS:</w:t>
            </w:r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2-s2.0-85054096919; </w:t>
            </w:r>
            <w:r w:rsidRPr="005578F6"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  <w:t>KIS:</w:t>
            </w:r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UMB B.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Bystrica_UmbUnCat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/0261075) 86521: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Perceived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parenting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style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and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self-concept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of Slovak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pubescent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youth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/ Ďuricová, Lenka [Autor, 70%] ;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Ladnová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, Zuzana [Autor, 30%]. – DOI 10.15804/tner.2018.52.2.04. – SCO.</w:t>
            </w:r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br/>
            </w:r>
            <w:r w:rsidRPr="005578F6"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  <w:t>In:</w:t>
            </w:r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 </w:t>
            </w:r>
            <w:proofErr w:type="spellStart"/>
            <w:r w:rsidRPr="005578F6">
              <w:rPr>
                <w:rFonts w:cstheme="minorHAnsi"/>
                <w:i/>
                <w:iCs/>
                <w:color w:val="000000" w:themeColor="text1"/>
                <w:sz w:val="16"/>
                <w:szCs w:val="16"/>
              </w:rPr>
              <w:t>The</w:t>
            </w:r>
            <w:proofErr w:type="spellEnd"/>
            <w:r w:rsidRPr="005578F6">
              <w:rPr>
                <w:rFonts w:cstheme="minorHAnsi"/>
                <w:i/>
                <w:iCs/>
                <w:color w:val="000000" w:themeColor="text1"/>
                <w:sz w:val="16"/>
                <w:szCs w:val="16"/>
              </w:rPr>
              <w:t xml:space="preserve"> New </w:t>
            </w:r>
            <w:proofErr w:type="spellStart"/>
            <w:r w:rsidRPr="005578F6">
              <w:rPr>
                <w:rFonts w:cstheme="minorHAnsi"/>
                <w:i/>
                <w:iCs/>
                <w:color w:val="000000" w:themeColor="text1"/>
                <w:sz w:val="16"/>
                <w:szCs w:val="16"/>
              </w:rPr>
              <w:t>Educational</w:t>
            </w:r>
            <w:proofErr w:type="spellEnd"/>
            <w:r w:rsidRPr="005578F6">
              <w:rPr>
                <w:rFonts w:cstheme="minorHAnsi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578F6">
              <w:rPr>
                <w:rFonts w:cstheme="minorHAnsi"/>
                <w:i/>
                <w:iCs/>
                <w:color w:val="000000" w:themeColor="text1"/>
                <w:sz w:val="16"/>
                <w:szCs w:val="16"/>
              </w:rPr>
              <w:t>Review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 [textový dokument (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print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)] [elektronický dokument] : International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scientific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journal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founded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by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three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universities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from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Czech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Republic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Poland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and Slovak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Republic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. – Toruň (Poľsko) :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Wydawnictwo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 xml:space="preserve"> Adam </w:t>
            </w:r>
            <w:proofErr w:type="spellStart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Marszalek</w:t>
            </w:r>
            <w:proofErr w:type="spellEnd"/>
            <w:r w:rsidRPr="005578F6">
              <w:rPr>
                <w:rFonts w:cstheme="minorHAnsi"/>
                <w:color w:val="000000" w:themeColor="text1"/>
                <w:sz w:val="16"/>
                <w:szCs w:val="16"/>
              </w:rPr>
              <w:t>. – ISSN 1732-6729. – Roč. 52, č. 2 (2018), s. 55-65 [tlačená forma] [online]</w:t>
            </w:r>
          </w:p>
        </w:tc>
      </w:tr>
      <w:tr w:rsidR="00307756" w14:paraId="3A1B96DB" w14:textId="77777777" w:rsidTr="00AF16AB">
        <w:trPr>
          <w:gridAfter w:val="1"/>
          <w:trHeight w:val="85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7148DB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OCA18. Charakteristika dopadu výstupu na spoločensko-hospodársku prax / Characteristics of the output's impact on socio-economic practice </w:t>
            </w:r>
          </w:p>
          <w:p w14:paraId="6A8D9678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slovenskom jazyku / Range up to 200 words in Slovak</w:t>
            </w:r>
          </w:p>
          <w:p w14:paraId="54D27680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anglickom jazyku / Range up to 200 words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D2D8C55" w14:textId="1075B9F5" w:rsidR="00271A16" w:rsidRDefault="00271A16" w:rsidP="00043806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16"/>
                <w:szCs w:val="16"/>
              </w:rPr>
            </w:pPr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Hlavný prínos štúdie spočíva v identifikácii kľúčových determinantov rodinnej výchovy, ktoré priamo podmieňujú formovanie sebahodnotenia dospievajúcich. Zistenia zdôrazňujú význam pozitívnej emocionálnej väzby a primeraného (stredného) riadenia zo strany rodičov ako nevyhnutných predpokladov pre zdravý osobnostný vývoj.</w:t>
            </w:r>
            <w:r w:rsidR="0009622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Dopad na spoločensko-hospodársku sféru zahŕňa:</w:t>
            </w:r>
          </w:p>
          <w:p w14:paraId="668A69B3" w14:textId="77777777" w:rsidR="00271A16" w:rsidRDefault="00271A16" w:rsidP="00271A16">
            <w:pPr>
              <w:pStyle w:val="NormalWeb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Zefektívnenie poradenstva: Výstupy slúžia ako metodický podklad pre školských psychológov a rodinných poradcov pri diagnostike a intervencii v rodinných systémoch.</w:t>
            </w:r>
          </w:p>
          <w:p w14:paraId="6D3738DD" w14:textId="77777777" w:rsidR="00271A16" w:rsidRDefault="00271A16" w:rsidP="00271A16">
            <w:pPr>
              <w:pStyle w:val="NormalWeb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Rozvoj rodičovských kompetencií: Štúdia poskytuje argumentačnú bázu pre programy vzdelávania rodičov, pričom akcentuje prechod od reštriktívnych foriem riadenia k podpore autonómie dieťaťa.</w:t>
            </w:r>
          </w:p>
          <w:p w14:paraId="2F6EF653" w14:textId="6834CA19" w:rsidR="00271A16" w:rsidRDefault="00271A16" w:rsidP="00271A16">
            <w:pPr>
              <w:pStyle w:val="NormalWeb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Kvalit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u</w:t>
            </w:r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ľudského kapitálu: Vyššie sebahodnotenie žiakov a ich istota v rozhodovaní priamo súvisia s ich budúcou úspešnosťou na trhu práce a schopnosťou budovať stabilné sociálne vzťahy.</w:t>
            </w:r>
          </w:p>
          <w:p w14:paraId="1972D66D" w14:textId="2F0B7830" w:rsidR="00271A16" w:rsidRPr="00271A16" w:rsidRDefault="00271A16" w:rsidP="00271A16">
            <w:pPr>
              <w:pStyle w:val="NormalWeb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Znižovanie sociálnych nákladov: Podpora duševného zdravia mládeže prostredníctvom optimalizácie rodinného prostredia znižuje celospoločenské náklady na riešenie dôsledkov nízkeho sebavedomia a sociálnej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maladaptácie</w:t>
            </w:r>
            <w:proofErr w:type="spellEnd"/>
          </w:p>
          <w:p w14:paraId="5B07E78D" w14:textId="77777777" w:rsidR="00A1237B" w:rsidRDefault="00271A16" w:rsidP="00271A16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Tento výstup tak predstavuje dôležitý nástroj pre prax zameranú na prevenciu psychologických ťažkostí a podporu celospoločenskej prosperity.</w:t>
            </w:r>
          </w:p>
          <w:p w14:paraId="2F5E8395" w14:textId="77777777" w:rsidR="00271A16" w:rsidRDefault="00271A16" w:rsidP="00271A16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primary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contribution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this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study to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socio-economic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practice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lies in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identifying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key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determinants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family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upbringing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that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directly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condition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formation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of adolescent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self-esteem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findings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highlight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importance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of a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positive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emotional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bond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moderate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parental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control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as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essential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prerequisites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healthy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personality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development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impact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on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socio-economic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sphere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includes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  <w:p w14:paraId="3CF59957" w14:textId="58D41CFC" w:rsidR="00271A16" w:rsidRPr="00271A16" w:rsidRDefault="00271A16" w:rsidP="00271A16">
            <w:pPr>
              <w:pStyle w:val="NormalWeb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Enhancing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Counseling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Services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outputs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serve as a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methodological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basis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psychologists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family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counselors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diagnosing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intervening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within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family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systems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35087440" w14:textId="5F7B0246" w:rsidR="00271A16" w:rsidRPr="00271A16" w:rsidRDefault="00271A16" w:rsidP="00271A16">
            <w:pPr>
              <w:pStyle w:val="NormalWeb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Developing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Parental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Competences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study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provides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an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empirical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foundation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parent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education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programs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emphasizing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transition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from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restrictive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control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supporting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child's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autonomy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emotional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security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20608655" w14:textId="0D1323DB" w:rsidR="00271A16" w:rsidRPr="00271A16" w:rsidRDefault="00271A16" w:rsidP="00271A16">
            <w:pPr>
              <w:pStyle w:val="NormalWeb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Human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Capital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Quality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Higher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self-esteem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decision-making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confidence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students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are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directly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linked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their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future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success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labor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market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their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ability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build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stable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relationships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2DD1CD5B" w14:textId="320E1E81" w:rsidR="00271A16" w:rsidRPr="00271A16" w:rsidRDefault="00271A16" w:rsidP="00271A16">
            <w:pPr>
              <w:pStyle w:val="NormalWeb"/>
              <w:numPr>
                <w:ilvl w:val="0"/>
                <w:numId w:val="15"/>
              </w:numPr>
              <w:spacing w:after="0" w:afterAutospacing="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Reducing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Costs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Promoting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youth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mental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health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by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optimizing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family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environment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reduces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societal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costs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associated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with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low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self-worth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maladjustment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2918DE79" w14:textId="5ABF0EB9" w:rsidR="00271A16" w:rsidRPr="001673D0" w:rsidRDefault="00271A16" w:rsidP="00271A16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Ultimately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this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research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represents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a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valuable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tool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professionals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aiming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foster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individual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well-being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broader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prosperity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through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evidence-based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interventions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family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educational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settings</w:t>
            </w:r>
            <w:proofErr w:type="spellEnd"/>
            <w:r w:rsidRPr="00271A1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</w:tr>
      <w:tr w:rsidR="00307756" w:rsidRPr="00D85FFA" w14:paraId="6E186685" w14:textId="77777777" w:rsidTr="00AF16AB">
        <w:trPr>
          <w:gridAfter w:val="1"/>
          <w:trHeight w:val="102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F7733AA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OCA19. Charakteristika dopadu výstupu a súvisiacich aktivít na vzdelávací proces / Characteristics of the output and related activities' impact on the educational process</w:t>
            </w:r>
          </w:p>
          <w:p w14:paraId="2B05CE0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slovenskom jazyku / Range up to 200 words in Slovak</w:t>
            </w:r>
          </w:p>
          <w:p w14:paraId="18BD06F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anglickom jazyku / Range up to 200 words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70F1BD" w14:textId="77777777" w:rsidR="00284AC0" w:rsidRDefault="00271A16" w:rsidP="00043806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271A16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Výstup a súvisiace aktivity zásadne ovplyvňujú edukačnú prax tým, že zdôrazňujú nevyhnutnosť diagnostiky rodinného zázemia pre správne pochopenie potrieb žiaka. Poznanie, že vysoké sebahodnotenie dospievajúcich je podmienené pozitívnou emocionálnou väzbou a primeranou mierou kontroly, umožňuje pedagógom individualizovať prístup k žiakom.</w:t>
            </w:r>
            <w:r w:rsidR="00284AC0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 xml:space="preserve"> </w:t>
            </w:r>
            <w:r w:rsidRPr="00271A16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Kľúčové dopady na vzdelávanie zahŕňajú:</w:t>
            </w:r>
          </w:p>
          <w:p w14:paraId="7E11CD06" w14:textId="77777777" w:rsidR="00284AC0" w:rsidRDefault="00271A16" w:rsidP="00271A16">
            <w:pPr>
              <w:pStyle w:val="NormalWeb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271A16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Zlepšenie diagnostiky: Učitelia a odborní zamestnanci získavajú metodický rámec pre diagnostiku rodiny a sociálnych vzťahov v triede.</w:t>
            </w:r>
          </w:p>
          <w:p w14:paraId="78D4B0B6" w14:textId="77777777" w:rsidR="00284AC0" w:rsidRDefault="00271A16" w:rsidP="00271A16">
            <w:pPr>
              <w:pStyle w:val="NormalWeb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284AC0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Posilnenie spolupráce: Výstupy motivujú k intenzívnejšej spolupráci rodiny a školy prostredníctvom školského psychológa, čo vedie k vytvoreniu jednotnej podpornej siete pre žiaka.</w:t>
            </w:r>
          </w:p>
          <w:p w14:paraId="69B8B42A" w14:textId="762C9611" w:rsidR="00284AC0" w:rsidRDefault="00271A16" w:rsidP="00284AC0">
            <w:pPr>
              <w:pStyle w:val="NormalWeb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284AC0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Humanizáci</w:t>
            </w:r>
            <w:r w:rsidR="00284AC0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u</w:t>
            </w:r>
            <w:r w:rsidRPr="00284AC0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 xml:space="preserve"> edukačného prostredia: Zameranie sa na emocionálne väzby prispieva k celkovej humanizácii školy, čo zvyšuje pocit bezpečia a istoty žiakov pri ich rozhodovaní.</w:t>
            </w:r>
          </w:p>
          <w:p w14:paraId="1685BBE5" w14:textId="77777777" w:rsidR="00D85FFA" w:rsidRDefault="00271A16" w:rsidP="00284AC0">
            <w:pPr>
              <w:pStyle w:val="NormalWeb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284AC0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Prevenci</w:t>
            </w:r>
            <w:r w:rsidR="00284AC0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u</w:t>
            </w:r>
            <w:r w:rsidRPr="00284AC0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 xml:space="preserve"> a podpor</w:t>
            </w:r>
            <w:r w:rsidR="00284AC0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u</w:t>
            </w:r>
            <w:r w:rsidRPr="00284AC0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: Identifikácia rizikových výchovných štýlov umožňuje včasnú intervenciu a podporu sebahodnotenia u chlapcov aj dievčat.</w:t>
            </w:r>
          </w:p>
          <w:p w14:paraId="253AB560" w14:textId="0888D371" w:rsidR="00284AC0" w:rsidRPr="00284AC0" w:rsidRDefault="00284AC0" w:rsidP="0004380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output and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related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activities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significantly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influence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educational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practice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by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highlighting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necessity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diagnosing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family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backgrounds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understand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student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needs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accurately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knowledge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that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high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adolescent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self-esteem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is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conditional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on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positive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emotional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bonds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moderate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control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allows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educators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individualize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their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pedagogical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approach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Key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impacts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on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educational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process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include</w:t>
            </w:r>
            <w:proofErr w:type="spellEnd"/>
            <w:r w:rsidRPr="00284AC0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  <w:p w14:paraId="584CE01E" w14:textId="77777777" w:rsidR="00284AC0" w:rsidRPr="00043806" w:rsidRDefault="00284AC0" w:rsidP="00284AC0">
            <w:pPr>
              <w:pStyle w:val="NormalWeb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Enhanced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Diagnostics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Teachers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specialists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gain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 a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methodological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framework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diagnostics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student's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family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classroom</w:t>
            </w:r>
            <w:proofErr w:type="spellEnd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1"/>
                <w:rFonts w:asciiTheme="minorHAnsi" w:hAnsiTheme="minorHAnsi" w:cstheme="minorHAnsi"/>
                <w:sz w:val="16"/>
                <w:szCs w:val="16"/>
              </w:rPr>
              <w:t>relationships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183EBA3D" w14:textId="77777777" w:rsidR="00284AC0" w:rsidRPr="00043806" w:rsidRDefault="00284AC0" w:rsidP="00284AC0">
            <w:pPr>
              <w:pStyle w:val="NormalWeb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Strengthened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Cooperation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findings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encourage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more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intensive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family-school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cooperation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facilitated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by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psychologists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resulting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in a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unified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support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network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80"/>
                <w:rFonts w:asciiTheme="minorHAnsi" w:hAnsiTheme="minorHAnsi" w:cstheme="minorHAnsi"/>
                <w:sz w:val="16"/>
                <w:szCs w:val="16"/>
              </w:rPr>
              <w:t>student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397B79BF" w14:textId="77777777" w:rsidR="00284AC0" w:rsidRPr="00043806" w:rsidRDefault="00284AC0" w:rsidP="00284AC0">
            <w:pPr>
              <w:pStyle w:val="NormalWeb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Humanization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Environment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Focusing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 on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emotional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bonds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contributes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overall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humanization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increasing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students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' sense of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security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confidence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their</w:t>
            </w:r>
            <w:proofErr w:type="spellEnd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Style w:val="citation-579"/>
                <w:rFonts w:asciiTheme="minorHAnsi" w:hAnsiTheme="minorHAnsi" w:cstheme="minorHAnsi"/>
                <w:sz w:val="16"/>
                <w:szCs w:val="16"/>
              </w:rPr>
              <w:t>decision-making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26C1A660" w14:textId="23EB5C1E" w:rsidR="00284AC0" w:rsidRPr="0009622F" w:rsidRDefault="00284AC0" w:rsidP="00284AC0">
            <w:pPr>
              <w:pStyle w:val="NormalWeb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Prevention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Support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Identifying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risky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upbringing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styles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allows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early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intervention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targeted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support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self-esteem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both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boys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girls</w:t>
            </w:r>
            <w:proofErr w:type="spellEnd"/>
            <w:r w:rsidRPr="00043806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</w:tr>
      <w:tr w:rsidR="00307756" w14:paraId="58E3771C" w14:textId="77777777" w:rsidTr="00AF16AB">
        <w:trPr>
          <w:gridAfter w:val="1"/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3921FE9E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Úroveň výstupu tvorivej činnosti / </w:t>
            </w:r>
            <w:r w:rsidRPr="00AA77C0">
              <w:rPr>
                <w:rStyle w:val="markedcontent"/>
                <w:rFonts w:cstheme="minorHAnsi"/>
                <w:sz w:val="16"/>
                <w:szCs w:val="16"/>
              </w:rPr>
              <w:t>quality</w:t>
            </w:r>
            <w:r>
              <w:rPr>
                <w:rStyle w:val="markedcontent"/>
                <w:rFonts w:cstheme="minorHAnsi"/>
                <w:sz w:val="16"/>
                <w:szCs w:val="16"/>
              </w:rPr>
              <w:t xml:space="preserve"> level of outputs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643512536"/>
              <w:placeholder>
                <w:docPart w:val="8DC93409E5FB10478F983049789FE89E"/>
              </w:placeholder>
              <w:comboBox>
                <w:listItem w:value="Vyberte položku."/>
                <w:listItem w:displayText="A+ špičková medzinárodná úroveň / internationally excellent quality" w:value="A+ špičková medzinárodná úroveň / internationally excellent quality"/>
                <w:listItem w:displayText="A významná medzinárodná úroveň / internationally significant quality" w:value="A významná medzinárodná úroveň / internationally significant quality"/>
                <w:listItem w:displayText="A- medzinárodne uznávaná úroveň / internationally recognized quality" w:value="A- medzinárodne uznávaná úroveň / internationally recognized quality"/>
                <w:listItem w:displayText="B národne uznávaná úroveň / nationally recognized quality" w:value="B národne uznávaná úroveň / nationally recognized quality"/>
              </w:comboBox>
            </w:sdtPr>
            <w:sdtContent>
              <w:p w14:paraId="6831C871" w14:textId="6CE3D55F" w:rsidR="00307756" w:rsidRPr="00946698" w:rsidRDefault="004635FF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>A- medzinárodne uznávaná úroveň / internationally recognized quality</w:t>
                </w:r>
              </w:p>
            </w:sdtContent>
          </w:sdt>
        </w:tc>
      </w:tr>
      <w:tr w:rsidR="00307756" w14:paraId="79B0D8D0" w14:textId="77777777" w:rsidTr="00413EED">
        <w:trPr>
          <w:gridAfter w:val="1"/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C917CEB" w14:textId="77777777" w:rsidR="00233C62" w:rsidRDefault="00D3176F" w:rsidP="00307756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Zdôvodnenie zaradenia výstupu tvorivej činnosti do príslušnej kategórie (podľa 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>Vnútorného predpisu PEVŠ, ktorým sa určujú kritériá Fakulty psychológie na vyhodnotenie splnenia podmienok získania vedecko-pedagogického titulu „docent“ a vedecko-pedagogického titulu „profesor“</w:t>
            </w:r>
          </w:p>
          <w:p w14:paraId="28A6947D" w14:textId="77777777" w:rsidR="00233C62" w:rsidRDefault="00233C62" w:rsidP="00307756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</w:p>
          <w:p w14:paraId="295D41C5" w14:textId="04721BF1" w:rsidR="00307756" w:rsidRPr="00233C62" w:rsidRDefault="00D3176F" w:rsidP="00307756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Príloha 1 </w:t>
            </w:r>
            <w:r w:rsidR="00233C62" w:rsidRPr="00233C62">
              <w:rPr>
                <w:rFonts w:cstheme="minorHAnsi"/>
                <w:sz w:val="16"/>
                <w:szCs w:val="16"/>
              </w:rPr>
              <w:t xml:space="preserve">Všeobecné kritériá a konkrétne podmienky Fakulty psychológie PEVŠ na obsadzovanie funkčných miest profesorov a docentov </w:t>
            </w:r>
            <w:hyperlink r:id="rId10" w:history="1">
              <w:r w:rsidR="00233C62" w:rsidRPr="00233C62">
                <w:rPr>
                  <w:rStyle w:val="Hyperlink"/>
                  <w:rFonts w:cstheme="minorHAnsi"/>
                  <w:i/>
                  <w:sz w:val="16"/>
                  <w:szCs w:val="16"/>
                </w:rPr>
                <w:t>https://www.paneurouni.com/wp-content/uploads/2025/12/Vseobecne-kriteria-a-konkretne-podmienky-na-obsadenie-funkcnych-miest-prof.doc._december.pdf</w:t>
              </w:r>
            </w:hyperlink>
            <w:r w:rsidR="00233C62" w:rsidRPr="00233C62">
              <w:rPr>
                <w:rFonts w:cstheme="minorHAnsi"/>
                <w:i/>
                <w:sz w:val="16"/>
                <w:szCs w:val="16"/>
              </w:rPr>
              <w:t xml:space="preserve"> </w:t>
            </w:r>
          </w:p>
        </w:tc>
      </w:tr>
      <w:tr w:rsidR="00307756" w14:paraId="4915088A" w14:textId="77777777" w:rsidTr="005F4D44">
        <w:trPr>
          <w:gridAfter w:val="1"/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EDEC57" w14:textId="77777777" w:rsidR="004635FF" w:rsidRDefault="004635FF" w:rsidP="004635FF">
            <w:pPr>
              <w:pStyle w:val="FiFNormlny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721AF5" w14:textId="41811C57" w:rsidR="004635FF" w:rsidRPr="004635FF" w:rsidRDefault="004635FF" w:rsidP="004635FF">
            <w:pPr>
              <w:pStyle w:val="FiFNormlny"/>
              <w:ind w:left="360"/>
              <w:rPr>
                <w:rFonts w:asciiTheme="minorHAnsi" w:hAnsiTheme="minorHAnsi" w:cstheme="minorHAnsi"/>
                <w:sz w:val="16"/>
                <w:szCs w:val="16"/>
              </w:rPr>
            </w:pPr>
            <w:r w:rsidRPr="004635FF">
              <w:rPr>
                <w:rFonts w:asciiTheme="minorHAnsi" w:hAnsiTheme="minorHAnsi" w:cstheme="minorHAnsi"/>
                <w:sz w:val="16"/>
                <w:szCs w:val="16"/>
              </w:rPr>
              <w:t>A -</w:t>
            </w:r>
            <w:r>
              <w:t xml:space="preserve"> </w:t>
            </w:r>
            <w:r w:rsidRPr="004635FF">
              <w:rPr>
                <w:rFonts w:asciiTheme="minorHAnsi" w:hAnsiTheme="minorHAnsi" w:cstheme="minorHAnsi"/>
                <w:sz w:val="16"/>
                <w:szCs w:val="16"/>
              </w:rPr>
              <w:t>= a) je citovaná vo vedeckej publikácii zaradenej do WoS alebo Scopus autorom, s ktorým jej</w:t>
            </w:r>
          </w:p>
          <w:p w14:paraId="107A90E3" w14:textId="0D80F25D" w:rsidR="004635FF" w:rsidRPr="00233C62" w:rsidRDefault="004635FF" w:rsidP="004635FF">
            <w:pPr>
              <w:pStyle w:val="FiFNormlny"/>
              <w:ind w:left="720"/>
              <w:jc w:val="left"/>
              <w:rPr>
                <w:rStyle w:val="markedcontent"/>
                <w:rFonts w:asciiTheme="minorHAnsi" w:hAnsiTheme="minorHAnsi" w:cstheme="minorHAnsi"/>
                <w:sz w:val="16"/>
                <w:szCs w:val="16"/>
              </w:rPr>
            </w:pPr>
            <w:r w:rsidRPr="004635FF">
              <w:rPr>
                <w:rFonts w:asciiTheme="minorHAnsi" w:hAnsiTheme="minorHAnsi" w:cstheme="minorHAnsi"/>
                <w:sz w:val="16"/>
                <w:szCs w:val="16"/>
              </w:rPr>
              <w:t>autor nezdieľa pracovisko (katedru, ústav a pod.) v čase uverejnenia citácie;</w:t>
            </w:r>
          </w:p>
        </w:tc>
      </w:tr>
    </w:tbl>
    <w:p w14:paraId="46F57930" w14:textId="77777777" w:rsidR="00BB66F6" w:rsidRDefault="00BB66F6"/>
    <w:sectPr w:rsidR="00BB66F6" w:rsidSect="00867505">
      <w:pgSz w:w="11906" w:h="16838"/>
      <w:pgMar w:top="1247" w:right="964" w:bottom="124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82668"/>
    <w:multiLevelType w:val="multilevel"/>
    <w:tmpl w:val="253A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310B7"/>
    <w:multiLevelType w:val="hybridMultilevel"/>
    <w:tmpl w:val="93AC9EDE"/>
    <w:lvl w:ilvl="0" w:tplc="D020F0A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52FE0"/>
    <w:multiLevelType w:val="hybridMultilevel"/>
    <w:tmpl w:val="FCF4BF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3478E"/>
    <w:multiLevelType w:val="multilevel"/>
    <w:tmpl w:val="272634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F6264D"/>
    <w:multiLevelType w:val="hybridMultilevel"/>
    <w:tmpl w:val="F5FECEB0"/>
    <w:lvl w:ilvl="0" w:tplc="9EB886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9453E"/>
    <w:multiLevelType w:val="hybridMultilevel"/>
    <w:tmpl w:val="30824C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27618"/>
    <w:multiLevelType w:val="hybridMultilevel"/>
    <w:tmpl w:val="A8AC632C"/>
    <w:lvl w:ilvl="0" w:tplc="13FE7456">
      <w:start w:val="1"/>
      <w:numFmt w:val="upperLetter"/>
      <w:lvlText w:val="%1-"/>
      <w:lvlJc w:val="left"/>
      <w:pPr>
        <w:ind w:left="720" w:hanging="360"/>
      </w:pPr>
      <w:rPr>
        <w:rFonts w:ascii="Corbel" w:hAnsi="Corbel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330F8"/>
    <w:multiLevelType w:val="multilevel"/>
    <w:tmpl w:val="98C0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5923C6"/>
    <w:multiLevelType w:val="multilevel"/>
    <w:tmpl w:val="52E6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7D1C9F"/>
    <w:multiLevelType w:val="hybridMultilevel"/>
    <w:tmpl w:val="3DF44CC0"/>
    <w:lvl w:ilvl="0" w:tplc="109C753E">
      <w:start w:val="3"/>
      <w:numFmt w:val="bullet"/>
      <w:lvlText w:val="•"/>
      <w:lvlJc w:val="left"/>
      <w:pPr>
        <w:ind w:left="700" w:hanging="70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866D0C"/>
    <w:multiLevelType w:val="multilevel"/>
    <w:tmpl w:val="7BB40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0B7853"/>
    <w:multiLevelType w:val="multilevel"/>
    <w:tmpl w:val="D4184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0266E0"/>
    <w:multiLevelType w:val="multilevel"/>
    <w:tmpl w:val="C76E8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32600B"/>
    <w:multiLevelType w:val="multilevel"/>
    <w:tmpl w:val="8D2C7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4D4A1E"/>
    <w:multiLevelType w:val="multilevel"/>
    <w:tmpl w:val="2C76159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8B20F5"/>
    <w:multiLevelType w:val="hybridMultilevel"/>
    <w:tmpl w:val="1D92D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B4F22"/>
    <w:multiLevelType w:val="multilevel"/>
    <w:tmpl w:val="44CE0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970419"/>
    <w:multiLevelType w:val="hybridMultilevel"/>
    <w:tmpl w:val="C92AF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647676">
    <w:abstractNumId w:val="1"/>
  </w:num>
  <w:num w:numId="2" w16cid:durableId="704335691">
    <w:abstractNumId w:val="4"/>
  </w:num>
  <w:num w:numId="3" w16cid:durableId="1806267446">
    <w:abstractNumId w:val="2"/>
  </w:num>
  <w:num w:numId="4" w16cid:durableId="243758775">
    <w:abstractNumId w:val="12"/>
  </w:num>
  <w:num w:numId="5" w16cid:durableId="1247377159">
    <w:abstractNumId w:val="13"/>
  </w:num>
  <w:num w:numId="6" w16cid:durableId="82649839">
    <w:abstractNumId w:val="7"/>
  </w:num>
  <w:num w:numId="7" w16cid:durableId="1014188289">
    <w:abstractNumId w:val="0"/>
  </w:num>
  <w:num w:numId="8" w16cid:durableId="1919055359">
    <w:abstractNumId w:val="6"/>
  </w:num>
  <w:num w:numId="9" w16cid:durableId="1098597629">
    <w:abstractNumId w:val="11"/>
  </w:num>
  <w:num w:numId="10" w16cid:durableId="1144860009">
    <w:abstractNumId w:val="8"/>
  </w:num>
  <w:num w:numId="11" w16cid:durableId="668485196">
    <w:abstractNumId w:val="14"/>
  </w:num>
  <w:num w:numId="12" w16cid:durableId="1663463308">
    <w:abstractNumId w:val="3"/>
  </w:num>
  <w:num w:numId="13" w16cid:durableId="795101004">
    <w:abstractNumId w:val="15"/>
  </w:num>
  <w:num w:numId="14" w16cid:durableId="1151022484">
    <w:abstractNumId w:val="16"/>
  </w:num>
  <w:num w:numId="15" w16cid:durableId="1351184590">
    <w:abstractNumId w:val="17"/>
  </w:num>
  <w:num w:numId="16" w16cid:durableId="1074623692">
    <w:abstractNumId w:val="9"/>
  </w:num>
  <w:num w:numId="17" w16cid:durableId="435635505">
    <w:abstractNumId w:val="5"/>
  </w:num>
  <w:num w:numId="18" w16cid:durableId="6438524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505"/>
    <w:rsid w:val="00043806"/>
    <w:rsid w:val="00066748"/>
    <w:rsid w:val="0009622F"/>
    <w:rsid w:val="000C1EDA"/>
    <w:rsid w:val="001535EF"/>
    <w:rsid w:val="00157073"/>
    <w:rsid w:val="001673D0"/>
    <w:rsid w:val="001768AC"/>
    <w:rsid w:val="00212961"/>
    <w:rsid w:val="00233C62"/>
    <w:rsid w:val="00271A16"/>
    <w:rsid w:val="00284AC0"/>
    <w:rsid w:val="00307756"/>
    <w:rsid w:val="00352468"/>
    <w:rsid w:val="00366430"/>
    <w:rsid w:val="00396C9C"/>
    <w:rsid w:val="003F6687"/>
    <w:rsid w:val="00413EED"/>
    <w:rsid w:val="004635FF"/>
    <w:rsid w:val="004F494F"/>
    <w:rsid w:val="004F5001"/>
    <w:rsid w:val="005578F6"/>
    <w:rsid w:val="00566B8C"/>
    <w:rsid w:val="0058329E"/>
    <w:rsid w:val="005F4D44"/>
    <w:rsid w:val="00610447"/>
    <w:rsid w:val="00612C8F"/>
    <w:rsid w:val="006B45F3"/>
    <w:rsid w:val="00764EA2"/>
    <w:rsid w:val="00776DCA"/>
    <w:rsid w:val="0079522A"/>
    <w:rsid w:val="00797C40"/>
    <w:rsid w:val="007B278C"/>
    <w:rsid w:val="007F6E51"/>
    <w:rsid w:val="00845C2E"/>
    <w:rsid w:val="00867505"/>
    <w:rsid w:val="008835DB"/>
    <w:rsid w:val="008A2317"/>
    <w:rsid w:val="008A2376"/>
    <w:rsid w:val="008E2E33"/>
    <w:rsid w:val="00931439"/>
    <w:rsid w:val="00946698"/>
    <w:rsid w:val="009617CC"/>
    <w:rsid w:val="009F318F"/>
    <w:rsid w:val="00A1237B"/>
    <w:rsid w:val="00A15107"/>
    <w:rsid w:val="00A63DA7"/>
    <w:rsid w:val="00A94C8F"/>
    <w:rsid w:val="00A97D0F"/>
    <w:rsid w:val="00AA77C0"/>
    <w:rsid w:val="00AF16AB"/>
    <w:rsid w:val="00B81BC3"/>
    <w:rsid w:val="00B951E8"/>
    <w:rsid w:val="00BB66F6"/>
    <w:rsid w:val="00CB2272"/>
    <w:rsid w:val="00D04DB7"/>
    <w:rsid w:val="00D3176F"/>
    <w:rsid w:val="00D76A74"/>
    <w:rsid w:val="00D85FFA"/>
    <w:rsid w:val="00E06361"/>
    <w:rsid w:val="00F23E1D"/>
    <w:rsid w:val="00F9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D02CEE"/>
  <w15:chartTrackingRefBased/>
  <w15:docId w15:val="{4801FEC0-0CFF-4379-8F4F-2D675CFD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5F4D44"/>
  </w:style>
  <w:style w:type="paragraph" w:styleId="ListParagraph">
    <w:name w:val="List Paragraph"/>
    <w:basedOn w:val="Normal"/>
    <w:uiPriority w:val="34"/>
    <w:qFormat/>
    <w:rsid w:val="005F4D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063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laceholderText">
    <w:name w:val="Placeholder Text"/>
    <w:basedOn w:val="DefaultParagraphFont"/>
    <w:uiPriority w:val="99"/>
    <w:semiHidden/>
    <w:rsid w:val="00212961"/>
    <w:rPr>
      <w:color w:val="808080"/>
    </w:rPr>
  </w:style>
  <w:style w:type="character" w:customStyle="1" w:styleId="tl1">
    <w:name w:val="Štýl1"/>
    <w:basedOn w:val="DefaultParagraphFont"/>
    <w:uiPriority w:val="1"/>
    <w:rsid w:val="007B278C"/>
    <w:rPr>
      <w:rFonts w:asciiTheme="minorHAnsi" w:hAnsiTheme="minorHAnsi"/>
      <w:sz w:val="16"/>
    </w:rPr>
  </w:style>
  <w:style w:type="character" w:styleId="Hyperlink">
    <w:name w:val="Hyperlink"/>
    <w:basedOn w:val="DefaultParagraphFont"/>
    <w:uiPriority w:val="99"/>
    <w:unhideWhenUsed/>
    <w:rsid w:val="00A94C8F"/>
    <w:rPr>
      <w:color w:val="0563C1" w:themeColor="hyperlink"/>
      <w:u w:val="single"/>
    </w:rPr>
  </w:style>
  <w:style w:type="character" w:customStyle="1" w:styleId="Nevyrieenzmienka1">
    <w:name w:val="Nevyriešená zmienka1"/>
    <w:basedOn w:val="DefaultParagraphFont"/>
    <w:uiPriority w:val="99"/>
    <w:semiHidden/>
    <w:unhideWhenUsed/>
    <w:rsid w:val="00A94C8F"/>
    <w:rPr>
      <w:color w:val="605E5C"/>
      <w:shd w:val="clear" w:color="auto" w:fill="E1DFDD"/>
    </w:rPr>
  </w:style>
  <w:style w:type="paragraph" w:customStyle="1" w:styleId="FiFNormlny">
    <w:name w:val="FiF Normálny"/>
    <w:basedOn w:val="BodyText"/>
    <w:link w:val="FiFNormlnyChar"/>
    <w:qFormat/>
    <w:rsid w:val="001535EF"/>
    <w:pPr>
      <w:autoSpaceDE w:val="0"/>
      <w:autoSpaceDN w:val="0"/>
      <w:spacing w:after="0"/>
      <w:jc w:val="both"/>
    </w:pPr>
    <w:rPr>
      <w:rFonts w:ascii="Corbel" w:eastAsia="Times New Roman" w:hAnsi="Corbel" w:cs="Times New Roman"/>
      <w:szCs w:val="24"/>
      <w14:ligatures w14:val="standard"/>
      <w14:numForm w14:val="lining"/>
    </w:rPr>
  </w:style>
  <w:style w:type="character" w:customStyle="1" w:styleId="FiFNormlnyChar">
    <w:name w:val="FiF Normálny Char"/>
    <w:basedOn w:val="BodyTextChar"/>
    <w:link w:val="FiFNormlny"/>
    <w:rsid w:val="001535EF"/>
    <w:rPr>
      <w:rFonts w:ascii="Corbel" w:eastAsia="Times New Roman" w:hAnsi="Corbel" w:cs="Times New Roman"/>
      <w:szCs w:val="24"/>
      <w14:ligatures w14:val="standard"/>
      <w14:numForm w14:val="lining"/>
    </w:rPr>
  </w:style>
  <w:style w:type="paragraph" w:styleId="BodyText">
    <w:name w:val="Body Text"/>
    <w:basedOn w:val="Normal"/>
    <w:link w:val="BodyTextChar"/>
    <w:uiPriority w:val="99"/>
    <w:semiHidden/>
    <w:unhideWhenUsed/>
    <w:rsid w:val="001535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35EF"/>
  </w:style>
  <w:style w:type="character" w:customStyle="1" w:styleId="normaltextrun">
    <w:name w:val="normaltextrun"/>
    <w:basedOn w:val="DefaultParagraphFont"/>
    <w:rsid w:val="00307756"/>
  </w:style>
  <w:style w:type="character" w:styleId="FollowedHyperlink">
    <w:name w:val="FollowedHyperlink"/>
    <w:basedOn w:val="DefaultParagraphFont"/>
    <w:uiPriority w:val="99"/>
    <w:semiHidden/>
    <w:unhideWhenUsed/>
    <w:rsid w:val="0030775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EDA"/>
    <w:rPr>
      <w:color w:val="605E5C"/>
      <w:shd w:val="clear" w:color="auto" w:fill="E1DFDD"/>
    </w:rPr>
  </w:style>
  <w:style w:type="character" w:customStyle="1" w:styleId="citation-351">
    <w:name w:val="citation-351"/>
    <w:basedOn w:val="DefaultParagraphFont"/>
    <w:rsid w:val="001673D0"/>
  </w:style>
  <w:style w:type="character" w:customStyle="1" w:styleId="citation-350">
    <w:name w:val="citation-350"/>
    <w:basedOn w:val="DefaultParagraphFont"/>
    <w:rsid w:val="001673D0"/>
  </w:style>
  <w:style w:type="character" w:customStyle="1" w:styleId="citation-349">
    <w:name w:val="citation-349"/>
    <w:basedOn w:val="DefaultParagraphFont"/>
    <w:rsid w:val="001673D0"/>
  </w:style>
  <w:style w:type="character" w:customStyle="1" w:styleId="citation-348">
    <w:name w:val="citation-348"/>
    <w:basedOn w:val="DefaultParagraphFont"/>
    <w:rsid w:val="001673D0"/>
  </w:style>
  <w:style w:type="character" w:customStyle="1" w:styleId="citation-347">
    <w:name w:val="citation-347"/>
    <w:basedOn w:val="DefaultParagraphFont"/>
    <w:rsid w:val="001673D0"/>
  </w:style>
  <w:style w:type="character" w:customStyle="1" w:styleId="citation-346">
    <w:name w:val="citation-346"/>
    <w:basedOn w:val="DefaultParagraphFont"/>
    <w:rsid w:val="001673D0"/>
  </w:style>
  <w:style w:type="character" w:customStyle="1" w:styleId="citation-345">
    <w:name w:val="citation-345"/>
    <w:basedOn w:val="DefaultParagraphFont"/>
    <w:rsid w:val="001673D0"/>
  </w:style>
  <w:style w:type="character" w:customStyle="1" w:styleId="citation-344">
    <w:name w:val="citation-344"/>
    <w:basedOn w:val="DefaultParagraphFont"/>
    <w:rsid w:val="001673D0"/>
  </w:style>
  <w:style w:type="character" w:customStyle="1" w:styleId="citation-343">
    <w:name w:val="citation-343"/>
    <w:basedOn w:val="DefaultParagraphFont"/>
    <w:rsid w:val="001673D0"/>
  </w:style>
  <w:style w:type="character" w:customStyle="1" w:styleId="citation-342">
    <w:name w:val="citation-342"/>
    <w:basedOn w:val="DefaultParagraphFont"/>
    <w:rsid w:val="001673D0"/>
  </w:style>
  <w:style w:type="character" w:customStyle="1" w:styleId="citation-341">
    <w:name w:val="citation-341"/>
    <w:basedOn w:val="DefaultParagraphFont"/>
    <w:rsid w:val="001673D0"/>
  </w:style>
  <w:style w:type="character" w:customStyle="1" w:styleId="citation-340">
    <w:name w:val="citation-340"/>
    <w:basedOn w:val="DefaultParagraphFont"/>
    <w:rsid w:val="001673D0"/>
  </w:style>
  <w:style w:type="character" w:customStyle="1" w:styleId="citation-417">
    <w:name w:val="citation-417"/>
    <w:basedOn w:val="DefaultParagraphFont"/>
    <w:rsid w:val="00610447"/>
  </w:style>
  <w:style w:type="character" w:customStyle="1" w:styleId="citation-416">
    <w:name w:val="citation-416"/>
    <w:basedOn w:val="DefaultParagraphFont"/>
    <w:rsid w:val="00610447"/>
  </w:style>
  <w:style w:type="character" w:customStyle="1" w:styleId="citation-415">
    <w:name w:val="citation-415"/>
    <w:basedOn w:val="DefaultParagraphFont"/>
    <w:rsid w:val="00610447"/>
  </w:style>
  <w:style w:type="character" w:customStyle="1" w:styleId="citation-414">
    <w:name w:val="citation-414"/>
    <w:basedOn w:val="DefaultParagraphFont"/>
    <w:rsid w:val="00610447"/>
  </w:style>
  <w:style w:type="character" w:customStyle="1" w:styleId="citation-413">
    <w:name w:val="citation-413"/>
    <w:basedOn w:val="DefaultParagraphFont"/>
    <w:rsid w:val="00610447"/>
  </w:style>
  <w:style w:type="character" w:customStyle="1" w:styleId="citation-412">
    <w:name w:val="citation-412"/>
    <w:basedOn w:val="DefaultParagraphFont"/>
    <w:rsid w:val="00D85FFA"/>
  </w:style>
  <w:style w:type="character" w:customStyle="1" w:styleId="citation-411">
    <w:name w:val="citation-411"/>
    <w:basedOn w:val="DefaultParagraphFont"/>
    <w:rsid w:val="00D85FFA"/>
  </w:style>
  <w:style w:type="character" w:customStyle="1" w:styleId="citation-410">
    <w:name w:val="citation-410"/>
    <w:basedOn w:val="DefaultParagraphFont"/>
    <w:rsid w:val="00D85FFA"/>
  </w:style>
  <w:style w:type="character" w:customStyle="1" w:styleId="citation-409">
    <w:name w:val="citation-409"/>
    <w:basedOn w:val="DefaultParagraphFont"/>
    <w:rsid w:val="00D85FFA"/>
  </w:style>
  <w:style w:type="character" w:customStyle="1" w:styleId="citation-408">
    <w:name w:val="citation-408"/>
    <w:basedOn w:val="DefaultParagraphFont"/>
    <w:rsid w:val="00D85FFA"/>
  </w:style>
  <w:style w:type="character" w:customStyle="1" w:styleId="citation-407">
    <w:name w:val="citation-407"/>
    <w:basedOn w:val="DefaultParagraphFont"/>
    <w:rsid w:val="00D85FFA"/>
  </w:style>
  <w:style w:type="character" w:customStyle="1" w:styleId="citation-406">
    <w:name w:val="citation-406"/>
    <w:basedOn w:val="DefaultParagraphFont"/>
    <w:rsid w:val="00D85FFA"/>
  </w:style>
  <w:style w:type="character" w:customStyle="1" w:styleId="citation-419">
    <w:name w:val="citation-419"/>
    <w:basedOn w:val="DefaultParagraphFont"/>
    <w:rsid w:val="00D85FFA"/>
  </w:style>
  <w:style w:type="character" w:customStyle="1" w:styleId="citation-418">
    <w:name w:val="citation-418"/>
    <w:basedOn w:val="DefaultParagraphFont"/>
    <w:rsid w:val="00D85FFA"/>
  </w:style>
  <w:style w:type="character" w:customStyle="1" w:styleId="text-warning">
    <w:name w:val="text-warning"/>
    <w:basedOn w:val="DefaultParagraphFont"/>
    <w:rsid w:val="00931439"/>
  </w:style>
  <w:style w:type="character" w:customStyle="1" w:styleId="citation-581">
    <w:name w:val="citation-581"/>
    <w:basedOn w:val="DefaultParagraphFont"/>
    <w:rsid w:val="00284AC0"/>
  </w:style>
  <w:style w:type="character" w:customStyle="1" w:styleId="citation-580">
    <w:name w:val="citation-580"/>
    <w:basedOn w:val="DefaultParagraphFont"/>
    <w:rsid w:val="00284AC0"/>
  </w:style>
  <w:style w:type="character" w:customStyle="1" w:styleId="citation-579">
    <w:name w:val="citation-579"/>
    <w:basedOn w:val="DefaultParagraphFont"/>
    <w:rsid w:val="00284A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28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paneurouni.com/wp-content/uploads/2025/12/Vseobecne-kriteria-a-konkretne-podmienky-na-obsadenie-funkcnych-miest-prof.doc._december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app.crepc.sk/?fn=detailBiblioFormChildG2MFRG&amp;sid=36121FB9FFD452FE31FFD10E58&amp;seo=CREP%C4%8C-detail-kapitola-/-pr%C3%ADspevok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6621D69BB64784B3BB8FDD25FAC5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DA7F63-9FF9-4B6B-8C73-AE058D7EA9F6}"/>
      </w:docPartPr>
      <w:docPartBody>
        <w:p w:rsidR="007B015C" w:rsidRDefault="00002DCC" w:rsidP="00002DCC">
          <w:pPr>
            <w:pStyle w:val="E66621D69BB64784B3BB8FDD25FAC5E85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502D8B9C4A727E42AD3310849B2B88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C08781-BC3A-7141-8415-3B6732F7F322}"/>
      </w:docPartPr>
      <w:docPartBody>
        <w:p w:rsidR="00F843E9" w:rsidRDefault="006E079F" w:rsidP="006E079F">
          <w:pPr>
            <w:pStyle w:val="502D8B9C4A727E42AD3310849B2B88C9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8DC93409E5FB10478F983049789FE8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797976-173B-1B4B-A640-FC6A4286249E}"/>
      </w:docPartPr>
      <w:docPartBody>
        <w:p w:rsidR="00F843E9" w:rsidRDefault="006E079F" w:rsidP="006E079F">
          <w:pPr>
            <w:pStyle w:val="8DC93409E5FB10478F983049789FE89E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DCC"/>
    <w:rsid w:val="00002DCC"/>
    <w:rsid w:val="00157B76"/>
    <w:rsid w:val="0016695A"/>
    <w:rsid w:val="00196495"/>
    <w:rsid w:val="003F6687"/>
    <w:rsid w:val="0061506C"/>
    <w:rsid w:val="006E079F"/>
    <w:rsid w:val="007B015C"/>
    <w:rsid w:val="00817E01"/>
    <w:rsid w:val="00897B9B"/>
    <w:rsid w:val="009A0412"/>
    <w:rsid w:val="00A15107"/>
    <w:rsid w:val="00AD2EA3"/>
    <w:rsid w:val="00BA5DEC"/>
    <w:rsid w:val="00D01ED2"/>
    <w:rsid w:val="00DE6297"/>
    <w:rsid w:val="00EB6C52"/>
    <w:rsid w:val="00F843E9"/>
    <w:rsid w:val="00FB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079F"/>
    <w:rPr>
      <w:color w:val="808080"/>
    </w:rPr>
  </w:style>
  <w:style w:type="paragraph" w:customStyle="1" w:styleId="502D8B9C4A727E42AD3310849B2B88C9">
    <w:name w:val="502D8B9C4A727E42AD3310849B2B88C9"/>
    <w:rsid w:val="006E079F"/>
    <w:pPr>
      <w:spacing w:after="0" w:line="240" w:lineRule="auto"/>
    </w:pPr>
    <w:rPr>
      <w:sz w:val="24"/>
      <w:szCs w:val="24"/>
    </w:rPr>
  </w:style>
  <w:style w:type="paragraph" w:customStyle="1" w:styleId="8DC93409E5FB10478F983049789FE89E">
    <w:name w:val="8DC93409E5FB10478F983049789FE89E"/>
    <w:rsid w:val="006E079F"/>
    <w:pPr>
      <w:spacing w:after="0" w:line="240" w:lineRule="auto"/>
    </w:pPr>
    <w:rPr>
      <w:sz w:val="24"/>
      <w:szCs w:val="24"/>
    </w:rPr>
  </w:style>
  <w:style w:type="paragraph" w:customStyle="1" w:styleId="E66621D69BB64784B3BB8FDD25FAC5E85">
    <w:name w:val="E66621D69BB64784B3BB8FDD25FAC5E85"/>
    <w:rsid w:val="00002DCC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AAF83E705EF418E43287FE11C2118" ma:contentTypeVersion="11" ma:contentTypeDescription="Umožňuje vytvoriť nový dokument." ma:contentTypeScope="" ma:versionID="02bf8d6aa45d939ac7ccf4a907a7439c">
  <xsd:schema xmlns:xsd="http://www.w3.org/2001/XMLSchema" xmlns:xs="http://www.w3.org/2001/XMLSchema" xmlns:p="http://schemas.microsoft.com/office/2006/metadata/properties" xmlns:ns2="9dbfe5a5-f080-4c1b-977d-f4dd06473edc" xmlns:ns3="187e0572-6887-4e01-b464-8f4e60c9d277" targetNamespace="http://schemas.microsoft.com/office/2006/metadata/properties" ma:root="true" ma:fieldsID="1284a10f1a914839e4a4133dfb9a43f7" ns2:_="" ns3:_="">
    <xsd:import namespace="9dbfe5a5-f080-4c1b-977d-f4dd06473edc"/>
    <xsd:import namespace="187e0572-6887-4e01-b464-8f4e60c9d2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fe5a5-f080-4c1b-977d-f4dd0647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e0572-6887-4e01-b464-8f4e60c9d2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1FDCB-1243-4A57-9822-4878F3C643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EC7623-C8BA-4058-9C2C-6AEB6F624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E3600B-C6C8-44DC-B00B-DAE75D0C2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fe5a5-f080-4c1b-977d-f4dd06473edc"/>
    <ds:schemaRef ds:uri="187e0572-6887-4e01-b464-8f4e60c9d2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6263B1-F4B8-4FDD-9B4D-59C53B93D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1810</Words>
  <Characters>10320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Vojtech Miloslav</dc:creator>
  <cp:keywords/>
  <dc:description/>
  <cp:lastModifiedBy>Eva Klanduchova</cp:lastModifiedBy>
  <cp:revision>6</cp:revision>
  <dcterms:created xsi:type="dcterms:W3CDTF">2026-01-28T18:44:00Z</dcterms:created>
  <dcterms:modified xsi:type="dcterms:W3CDTF">2026-01-28T19:22:00Z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0x010100ABCAAF83E705EF418E43287FE11C2118</vt:lpwstr>
  </property>
</Properties>
</file>